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53" w:rsidRPr="00581EA9" w:rsidRDefault="00DB7F53" w:rsidP="00DB7F53">
      <w:pPr>
        <w:ind w:left="4253"/>
        <w:jc w:val="both"/>
        <w:rPr>
          <w:rFonts w:ascii="Arial" w:hAnsi="Arial" w:cs="Arial"/>
          <w:b/>
          <w:bCs/>
          <w:sz w:val="26"/>
          <w:szCs w:val="26"/>
        </w:rPr>
      </w:pPr>
    </w:p>
    <w:p w:rsidR="00DB7F53" w:rsidRPr="00581EA9" w:rsidRDefault="00DB7F53" w:rsidP="00785800">
      <w:pPr>
        <w:jc w:val="center"/>
        <w:rPr>
          <w:rFonts w:ascii="Arial" w:hAnsi="Arial" w:cs="Arial"/>
          <w:b/>
          <w:bCs/>
          <w:sz w:val="48"/>
          <w:szCs w:val="26"/>
        </w:rPr>
      </w:pPr>
      <w:r w:rsidRPr="00581EA9">
        <w:rPr>
          <w:rFonts w:ascii="Arial" w:hAnsi="Arial" w:cs="Arial"/>
          <w:b/>
          <w:bCs/>
          <w:sz w:val="48"/>
          <w:szCs w:val="26"/>
        </w:rPr>
        <w:t xml:space="preserve">PROJETO DE LEI Nº </w:t>
      </w:r>
      <w:r w:rsidR="00F76C75">
        <w:rPr>
          <w:rFonts w:ascii="Arial" w:hAnsi="Arial" w:cs="Arial"/>
          <w:b/>
          <w:bCs/>
          <w:sz w:val="48"/>
          <w:szCs w:val="26"/>
        </w:rPr>
        <w:t>68</w:t>
      </w:r>
      <w:r w:rsidRPr="00581EA9">
        <w:rPr>
          <w:rFonts w:ascii="Arial" w:hAnsi="Arial" w:cs="Arial"/>
          <w:b/>
          <w:bCs/>
          <w:sz w:val="48"/>
          <w:szCs w:val="26"/>
        </w:rPr>
        <w:t>/2019-L</w:t>
      </w:r>
    </w:p>
    <w:p w:rsidR="00E4220A" w:rsidRDefault="00E4220A" w:rsidP="00581EA9">
      <w:pPr>
        <w:ind w:left="3686"/>
        <w:jc w:val="both"/>
        <w:rPr>
          <w:rFonts w:ascii="Arial" w:hAnsi="Arial" w:cs="Arial"/>
          <w:bCs/>
          <w:szCs w:val="26"/>
        </w:rPr>
      </w:pPr>
    </w:p>
    <w:p w:rsidR="00E4220A" w:rsidRDefault="00E4220A" w:rsidP="00581EA9">
      <w:pPr>
        <w:ind w:left="3686"/>
        <w:jc w:val="both"/>
        <w:rPr>
          <w:rFonts w:ascii="Arial" w:hAnsi="Arial" w:cs="Arial"/>
          <w:bCs/>
          <w:szCs w:val="26"/>
        </w:rPr>
      </w:pPr>
    </w:p>
    <w:p w:rsidR="00DB7F53" w:rsidRDefault="00851F71" w:rsidP="00581EA9">
      <w:pPr>
        <w:ind w:left="3686"/>
        <w:jc w:val="both"/>
        <w:rPr>
          <w:rFonts w:ascii="Arial" w:hAnsi="Arial" w:cs="Arial"/>
          <w:bCs/>
          <w:szCs w:val="26"/>
        </w:rPr>
      </w:pPr>
      <w:proofErr w:type="gramStart"/>
      <w:r w:rsidRPr="00581EA9">
        <w:rPr>
          <w:rFonts w:ascii="Arial" w:hAnsi="Arial" w:cs="Arial"/>
          <w:bCs/>
          <w:szCs w:val="26"/>
        </w:rPr>
        <w:t>MODIFICA</w:t>
      </w:r>
      <w:proofErr w:type="gramEnd"/>
      <w:r w:rsidRPr="00581EA9">
        <w:rPr>
          <w:rFonts w:ascii="Arial" w:hAnsi="Arial" w:cs="Arial"/>
          <w:bCs/>
          <w:szCs w:val="26"/>
        </w:rPr>
        <w:t xml:space="preserve"> A</w:t>
      </w:r>
      <w:r w:rsidR="00F268BC" w:rsidRPr="00581EA9">
        <w:rPr>
          <w:rFonts w:ascii="Arial" w:hAnsi="Arial" w:cs="Arial"/>
          <w:bCs/>
          <w:szCs w:val="26"/>
        </w:rPr>
        <w:t xml:space="preserve">RTIGOS DA </w:t>
      </w:r>
      <w:r w:rsidRPr="00581EA9">
        <w:rPr>
          <w:rFonts w:ascii="Arial" w:hAnsi="Arial" w:cs="Arial"/>
          <w:bCs/>
          <w:szCs w:val="26"/>
        </w:rPr>
        <w:t>LEI Nº 3.019, DE 11 DE MAIO DE 2012, QUE “AUTORIZA O EXECUTIVO A INSTITUIR O PROGRAMA “SOS ANIMAIS” DE ATENDIMENTO CLÍNICO, CHIPAGEM E CASTRAÇÃO GRATUITOS DE ANIMAIS DOMÉSTICOS NAS CONDIÇÕES ESPECÍFICAS.”</w:t>
      </w:r>
      <w:r w:rsidR="00581EA9">
        <w:rPr>
          <w:rFonts w:ascii="Arial" w:hAnsi="Arial" w:cs="Arial"/>
          <w:bCs/>
          <w:szCs w:val="26"/>
        </w:rPr>
        <w:t>.</w:t>
      </w:r>
    </w:p>
    <w:p w:rsidR="00581EA9" w:rsidRDefault="00581EA9" w:rsidP="00581EA9">
      <w:pPr>
        <w:ind w:left="3686"/>
        <w:jc w:val="both"/>
        <w:rPr>
          <w:rFonts w:ascii="Arial" w:hAnsi="Arial" w:cs="Arial"/>
          <w:sz w:val="14"/>
          <w:szCs w:val="26"/>
        </w:rPr>
      </w:pPr>
    </w:p>
    <w:p w:rsidR="00E4220A" w:rsidRDefault="00E4220A" w:rsidP="00581EA9">
      <w:pPr>
        <w:ind w:left="3686"/>
        <w:jc w:val="both"/>
        <w:rPr>
          <w:rFonts w:ascii="Arial" w:hAnsi="Arial" w:cs="Arial"/>
          <w:sz w:val="14"/>
          <w:szCs w:val="26"/>
        </w:rPr>
      </w:pPr>
    </w:p>
    <w:p w:rsidR="00E4220A" w:rsidRDefault="00E4220A" w:rsidP="00581EA9">
      <w:pPr>
        <w:ind w:left="3686"/>
        <w:jc w:val="both"/>
        <w:rPr>
          <w:rFonts w:ascii="Arial" w:hAnsi="Arial" w:cs="Arial"/>
          <w:sz w:val="14"/>
          <w:szCs w:val="26"/>
        </w:rPr>
      </w:pPr>
    </w:p>
    <w:p w:rsidR="00E4220A" w:rsidRPr="00581EA9" w:rsidRDefault="00E4220A" w:rsidP="00581EA9">
      <w:pPr>
        <w:ind w:left="3686"/>
        <w:jc w:val="both"/>
        <w:rPr>
          <w:rFonts w:ascii="Arial" w:hAnsi="Arial" w:cs="Arial"/>
          <w:sz w:val="14"/>
          <w:szCs w:val="26"/>
        </w:rPr>
      </w:pPr>
    </w:p>
    <w:p w:rsidR="00851F71" w:rsidRPr="00581EA9" w:rsidRDefault="00DB7F53" w:rsidP="00581EA9">
      <w:pPr>
        <w:ind w:firstLine="567"/>
        <w:jc w:val="both"/>
        <w:rPr>
          <w:rFonts w:ascii="Arial" w:hAnsi="Arial" w:cs="Arial"/>
          <w:bCs/>
          <w:szCs w:val="26"/>
        </w:rPr>
      </w:pPr>
      <w:r w:rsidRPr="00581EA9">
        <w:rPr>
          <w:rFonts w:ascii="Arial" w:hAnsi="Arial" w:cs="Arial"/>
          <w:b/>
          <w:bCs/>
          <w:szCs w:val="26"/>
        </w:rPr>
        <w:t>Art. 1º</w:t>
      </w:r>
      <w:r w:rsidR="00581EA9" w:rsidRPr="00581EA9">
        <w:rPr>
          <w:rFonts w:ascii="Arial" w:hAnsi="Arial" w:cs="Arial"/>
          <w:b/>
          <w:bCs/>
          <w:szCs w:val="26"/>
        </w:rPr>
        <w:t xml:space="preserve"> </w:t>
      </w:r>
      <w:r w:rsidR="00851F71" w:rsidRPr="00581EA9">
        <w:rPr>
          <w:rFonts w:ascii="Arial" w:hAnsi="Arial" w:cs="Arial"/>
          <w:bCs/>
          <w:szCs w:val="26"/>
        </w:rPr>
        <w:t>O art. 1º da Lei nº 3.019, de 11 de maio de 2012 passa a viger com a seguinte redação:</w:t>
      </w:r>
    </w:p>
    <w:p w:rsidR="00851F71" w:rsidRPr="00581EA9" w:rsidRDefault="00851F71" w:rsidP="00581EA9">
      <w:pPr>
        <w:ind w:firstLine="1418"/>
        <w:jc w:val="both"/>
        <w:rPr>
          <w:rFonts w:ascii="Arial" w:hAnsi="Arial" w:cs="Arial"/>
          <w:bCs/>
          <w:sz w:val="18"/>
          <w:szCs w:val="26"/>
        </w:rPr>
      </w:pPr>
    </w:p>
    <w:p w:rsidR="00851F71" w:rsidRPr="00E4220A" w:rsidRDefault="00851F71" w:rsidP="00581EA9">
      <w:pPr>
        <w:tabs>
          <w:tab w:val="left" w:pos="851"/>
        </w:tabs>
        <w:ind w:left="851"/>
        <w:jc w:val="both"/>
        <w:rPr>
          <w:rFonts w:ascii="Arial" w:hAnsi="Arial" w:cs="Arial"/>
          <w:bCs/>
          <w:i/>
          <w:szCs w:val="26"/>
        </w:rPr>
      </w:pPr>
      <w:r w:rsidRPr="00E4220A">
        <w:rPr>
          <w:rFonts w:ascii="Arial" w:hAnsi="Arial" w:cs="Arial"/>
          <w:bCs/>
          <w:i/>
          <w:szCs w:val="26"/>
        </w:rPr>
        <w:t>Art. 1º -</w:t>
      </w:r>
      <w:r w:rsidR="00847A20" w:rsidRPr="00E4220A">
        <w:rPr>
          <w:rFonts w:ascii="Arial" w:hAnsi="Arial" w:cs="Arial"/>
          <w:bCs/>
          <w:i/>
          <w:szCs w:val="26"/>
        </w:rPr>
        <w:t xml:space="preserve"> (...)</w:t>
      </w:r>
      <w:r w:rsidRPr="00E4220A">
        <w:rPr>
          <w:rFonts w:ascii="Arial" w:hAnsi="Arial" w:cs="Arial"/>
          <w:bCs/>
          <w:i/>
          <w:szCs w:val="26"/>
        </w:rPr>
        <w:t>.</w:t>
      </w:r>
    </w:p>
    <w:p w:rsidR="0019592E" w:rsidRPr="00E4220A" w:rsidRDefault="007F3EBB" w:rsidP="00581EA9">
      <w:pPr>
        <w:tabs>
          <w:tab w:val="left" w:pos="851"/>
        </w:tabs>
        <w:ind w:left="851"/>
        <w:jc w:val="both"/>
        <w:rPr>
          <w:rFonts w:ascii="Arial" w:hAnsi="Arial" w:cs="Arial"/>
          <w:bCs/>
          <w:i/>
          <w:szCs w:val="26"/>
        </w:rPr>
      </w:pPr>
      <w:r w:rsidRPr="00E4220A">
        <w:rPr>
          <w:rFonts w:ascii="Arial" w:hAnsi="Arial" w:cs="Arial"/>
          <w:bCs/>
          <w:i/>
          <w:szCs w:val="26"/>
        </w:rPr>
        <w:t xml:space="preserve">§ 1º - </w:t>
      </w:r>
      <w:r w:rsidR="0019592E" w:rsidRPr="00E4220A">
        <w:rPr>
          <w:rFonts w:ascii="Arial" w:hAnsi="Arial" w:cs="Arial"/>
          <w:bCs/>
          <w:i/>
          <w:szCs w:val="26"/>
        </w:rPr>
        <w:t xml:space="preserve">– Os proprietários que não se enquadrarem no caput deste artigo, </w:t>
      </w:r>
      <w:proofErr w:type="gramStart"/>
      <w:r w:rsidR="0019592E" w:rsidRPr="00E4220A">
        <w:rPr>
          <w:rFonts w:ascii="Arial" w:hAnsi="Arial" w:cs="Arial"/>
          <w:bCs/>
          <w:i/>
          <w:szCs w:val="26"/>
        </w:rPr>
        <w:t>poderão</w:t>
      </w:r>
      <w:proofErr w:type="gramEnd"/>
      <w:r w:rsidR="0019592E" w:rsidRPr="00E4220A">
        <w:rPr>
          <w:rFonts w:ascii="Arial" w:hAnsi="Arial" w:cs="Arial"/>
          <w:bCs/>
          <w:i/>
          <w:szCs w:val="26"/>
        </w:rPr>
        <w:t xml:space="preserve"> solicitar a </w:t>
      </w:r>
      <w:proofErr w:type="spellStart"/>
      <w:r w:rsidR="0019592E" w:rsidRPr="00E4220A">
        <w:rPr>
          <w:rFonts w:ascii="Arial" w:hAnsi="Arial" w:cs="Arial"/>
          <w:bCs/>
          <w:i/>
          <w:szCs w:val="26"/>
        </w:rPr>
        <w:t>chipagem</w:t>
      </w:r>
      <w:proofErr w:type="spellEnd"/>
      <w:r w:rsidR="00E50F67" w:rsidRPr="00E4220A">
        <w:rPr>
          <w:rFonts w:ascii="Arial" w:hAnsi="Arial" w:cs="Arial"/>
          <w:bCs/>
          <w:i/>
          <w:szCs w:val="26"/>
        </w:rPr>
        <w:t xml:space="preserve"> dos animais domésticos</w:t>
      </w:r>
      <w:r w:rsidR="0019592E" w:rsidRPr="00E4220A">
        <w:rPr>
          <w:rFonts w:ascii="Arial" w:hAnsi="Arial" w:cs="Arial"/>
          <w:bCs/>
          <w:i/>
          <w:szCs w:val="26"/>
        </w:rPr>
        <w:t xml:space="preserve"> junto ao Poder Executivo, mediante pagamento do respectivo</w:t>
      </w:r>
      <w:r w:rsidR="00E50F67" w:rsidRPr="00E4220A">
        <w:rPr>
          <w:rFonts w:ascii="Arial" w:hAnsi="Arial" w:cs="Arial"/>
          <w:bCs/>
          <w:i/>
          <w:szCs w:val="26"/>
        </w:rPr>
        <w:t xml:space="preserve"> serviço e</w:t>
      </w:r>
      <w:r w:rsidR="0019592E" w:rsidRPr="00E4220A">
        <w:rPr>
          <w:rFonts w:ascii="Arial" w:hAnsi="Arial" w:cs="Arial"/>
          <w:bCs/>
          <w:i/>
          <w:szCs w:val="26"/>
        </w:rPr>
        <w:t xml:space="preserve"> aparelho</w:t>
      </w:r>
      <w:r w:rsidRPr="00E4220A">
        <w:rPr>
          <w:rFonts w:ascii="Arial" w:hAnsi="Arial" w:cs="Arial"/>
          <w:bCs/>
          <w:i/>
          <w:szCs w:val="26"/>
        </w:rPr>
        <w:t xml:space="preserve">. </w:t>
      </w:r>
    </w:p>
    <w:p w:rsidR="007F3EBB" w:rsidRPr="00581EA9" w:rsidRDefault="007F3EBB" w:rsidP="00581EA9">
      <w:pPr>
        <w:tabs>
          <w:tab w:val="left" w:pos="851"/>
        </w:tabs>
        <w:ind w:left="851"/>
        <w:jc w:val="both"/>
        <w:rPr>
          <w:rFonts w:ascii="Arial" w:hAnsi="Arial" w:cs="Arial"/>
          <w:bCs/>
          <w:i/>
          <w:szCs w:val="26"/>
        </w:rPr>
      </w:pPr>
      <w:r w:rsidRPr="00E4220A">
        <w:rPr>
          <w:rFonts w:ascii="Arial" w:hAnsi="Arial" w:cs="Arial"/>
          <w:bCs/>
          <w:i/>
          <w:szCs w:val="26"/>
        </w:rPr>
        <w:t>§2º -</w:t>
      </w:r>
      <w:r w:rsidRPr="00581EA9">
        <w:rPr>
          <w:rFonts w:ascii="Arial" w:hAnsi="Arial" w:cs="Arial"/>
          <w:bCs/>
          <w:i/>
          <w:szCs w:val="26"/>
        </w:rPr>
        <w:t xml:space="preserve"> O valor do aparelho e do serviço de </w:t>
      </w:r>
      <w:proofErr w:type="spellStart"/>
      <w:r w:rsidRPr="00581EA9">
        <w:rPr>
          <w:rFonts w:ascii="Arial" w:hAnsi="Arial" w:cs="Arial"/>
          <w:bCs/>
          <w:i/>
          <w:szCs w:val="26"/>
        </w:rPr>
        <w:t>chipagem</w:t>
      </w:r>
      <w:proofErr w:type="spellEnd"/>
      <w:r w:rsidRPr="00581EA9">
        <w:rPr>
          <w:rFonts w:ascii="Arial" w:hAnsi="Arial" w:cs="Arial"/>
          <w:bCs/>
          <w:i/>
          <w:szCs w:val="26"/>
        </w:rPr>
        <w:t xml:space="preserve"> </w:t>
      </w:r>
      <w:r w:rsidR="00847A20">
        <w:rPr>
          <w:rFonts w:ascii="Arial" w:hAnsi="Arial" w:cs="Arial"/>
          <w:bCs/>
          <w:i/>
          <w:szCs w:val="26"/>
        </w:rPr>
        <w:t>poderá ser</w:t>
      </w:r>
      <w:r w:rsidRPr="00581EA9">
        <w:rPr>
          <w:rFonts w:ascii="Arial" w:hAnsi="Arial" w:cs="Arial"/>
          <w:bCs/>
          <w:i/>
          <w:szCs w:val="26"/>
        </w:rPr>
        <w:t xml:space="preserve"> regulamentado pelo Poder Executivo, e os valores arrecadados serão revertidos ao Centro de Controle de </w:t>
      </w:r>
      <w:r w:rsidR="00E50F67" w:rsidRPr="00581EA9">
        <w:rPr>
          <w:rFonts w:ascii="Arial" w:hAnsi="Arial" w:cs="Arial"/>
          <w:bCs/>
          <w:i/>
          <w:szCs w:val="26"/>
        </w:rPr>
        <w:t>Zoonoses</w:t>
      </w:r>
      <w:r w:rsidRPr="00581EA9">
        <w:rPr>
          <w:rFonts w:ascii="Arial" w:hAnsi="Arial" w:cs="Arial"/>
          <w:bCs/>
          <w:i/>
          <w:szCs w:val="26"/>
        </w:rPr>
        <w:t>.</w:t>
      </w:r>
    </w:p>
    <w:p w:rsidR="00851F71" w:rsidRPr="00581EA9" w:rsidRDefault="00851F71" w:rsidP="00581EA9">
      <w:pPr>
        <w:ind w:firstLine="1418"/>
        <w:jc w:val="both"/>
        <w:rPr>
          <w:rFonts w:ascii="Arial" w:hAnsi="Arial" w:cs="Arial"/>
          <w:bCs/>
          <w:sz w:val="18"/>
          <w:szCs w:val="26"/>
        </w:rPr>
      </w:pPr>
    </w:p>
    <w:p w:rsidR="00851F71" w:rsidRPr="00581EA9" w:rsidRDefault="00851F71" w:rsidP="00581EA9">
      <w:pPr>
        <w:ind w:firstLine="567"/>
        <w:jc w:val="both"/>
        <w:rPr>
          <w:rFonts w:ascii="Arial" w:hAnsi="Arial" w:cs="Arial"/>
          <w:bCs/>
          <w:szCs w:val="26"/>
        </w:rPr>
      </w:pPr>
      <w:r w:rsidRPr="00581EA9">
        <w:rPr>
          <w:rFonts w:ascii="Arial" w:hAnsi="Arial" w:cs="Arial"/>
          <w:b/>
          <w:bCs/>
          <w:szCs w:val="26"/>
        </w:rPr>
        <w:t>Art. 2º</w:t>
      </w:r>
      <w:r w:rsidRPr="00581EA9">
        <w:rPr>
          <w:rFonts w:ascii="Arial" w:hAnsi="Arial" w:cs="Arial"/>
          <w:bCs/>
          <w:szCs w:val="26"/>
        </w:rPr>
        <w:t xml:space="preserve"> - O art. 1º da Lei nº 3.019, de 11 de maio de 2012 passa a viger acrescido do art. 1º - A, com a seguinte redação:</w:t>
      </w:r>
    </w:p>
    <w:p w:rsidR="00851F71" w:rsidRPr="00581EA9" w:rsidRDefault="00851F71" w:rsidP="00581EA9">
      <w:pPr>
        <w:ind w:firstLine="1418"/>
        <w:jc w:val="both"/>
        <w:rPr>
          <w:rFonts w:ascii="Arial" w:hAnsi="Arial" w:cs="Arial"/>
          <w:bCs/>
          <w:sz w:val="18"/>
          <w:szCs w:val="26"/>
        </w:rPr>
      </w:pPr>
    </w:p>
    <w:p w:rsidR="00851F71" w:rsidRPr="00581EA9" w:rsidRDefault="00851F71" w:rsidP="00581EA9">
      <w:pPr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 xml:space="preserve">Art. 1º - A – </w:t>
      </w:r>
      <w:r w:rsidR="00721B29" w:rsidRPr="00581EA9">
        <w:rPr>
          <w:rFonts w:ascii="Arial" w:hAnsi="Arial" w:cs="Arial"/>
          <w:bCs/>
          <w:i/>
          <w:szCs w:val="26"/>
        </w:rPr>
        <w:t xml:space="preserve">Quando o animal for </w:t>
      </w:r>
      <w:proofErr w:type="spellStart"/>
      <w:r w:rsidR="00721B29" w:rsidRPr="00581EA9">
        <w:rPr>
          <w:rFonts w:ascii="Arial" w:hAnsi="Arial" w:cs="Arial"/>
          <w:bCs/>
          <w:i/>
          <w:szCs w:val="26"/>
        </w:rPr>
        <w:t>chipado</w:t>
      </w:r>
      <w:proofErr w:type="spellEnd"/>
      <w:r w:rsidR="00721B29" w:rsidRPr="00581EA9">
        <w:rPr>
          <w:rFonts w:ascii="Arial" w:hAnsi="Arial" w:cs="Arial"/>
          <w:bCs/>
          <w:i/>
          <w:szCs w:val="26"/>
        </w:rPr>
        <w:t xml:space="preserve"> pelo Programa de que trata esta Lei, o seu proprietário deverá apresentar declaração comprometendo-se a mantê-lo sob sua guarda e não deixar o animal solto em área pública, </w:t>
      </w:r>
      <w:proofErr w:type="gramStart"/>
      <w:r w:rsidR="00721B29" w:rsidRPr="00581EA9">
        <w:rPr>
          <w:rFonts w:ascii="Arial" w:hAnsi="Arial" w:cs="Arial"/>
          <w:bCs/>
          <w:i/>
          <w:szCs w:val="26"/>
        </w:rPr>
        <w:t>sob pena</w:t>
      </w:r>
      <w:proofErr w:type="gramEnd"/>
      <w:r w:rsidR="00721B29" w:rsidRPr="00581EA9">
        <w:rPr>
          <w:rFonts w:ascii="Arial" w:hAnsi="Arial" w:cs="Arial"/>
          <w:bCs/>
          <w:i/>
          <w:szCs w:val="26"/>
        </w:rPr>
        <w:t xml:space="preserve"> de incidências nas seguintes penalidades:</w:t>
      </w:r>
    </w:p>
    <w:p w:rsidR="00721B29" w:rsidRPr="00581EA9" w:rsidRDefault="00721B29" w:rsidP="00581EA9">
      <w:pPr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 xml:space="preserve">I </w:t>
      </w:r>
      <w:proofErr w:type="gramStart"/>
      <w:r w:rsidR="00D55D42" w:rsidRPr="00581EA9">
        <w:rPr>
          <w:rFonts w:ascii="Arial" w:hAnsi="Arial" w:cs="Arial"/>
          <w:bCs/>
          <w:i/>
          <w:szCs w:val="26"/>
        </w:rPr>
        <w:t>–advertência</w:t>
      </w:r>
      <w:proofErr w:type="gramEnd"/>
      <w:r w:rsidR="00D55D42" w:rsidRPr="00581EA9">
        <w:rPr>
          <w:rFonts w:ascii="Arial" w:hAnsi="Arial" w:cs="Arial"/>
          <w:bCs/>
          <w:i/>
          <w:szCs w:val="26"/>
        </w:rPr>
        <w:t>,</w:t>
      </w:r>
      <w:r w:rsidR="00E35C41" w:rsidRPr="00581EA9">
        <w:rPr>
          <w:rFonts w:ascii="Arial" w:hAnsi="Arial" w:cs="Arial"/>
          <w:bCs/>
          <w:i/>
          <w:szCs w:val="26"/>
        </w:rPr>
        <w:t xml:space="preserve"> na primeira incidência</w:t>
      </w:r>
      <w:r w:rsidR="00D55D42" w:rsidRPr="00581EA9">
        <w:rPr>
          <w:rFonts w:ascii="Arial" w:hAnsi="Arial" w:cs="Arial"/>
          <w:bCs/>
          <w:i/>
          <w:szCs w:val="26"/>
        </w:rPr>
        <w:t>;</w:t>
      </w:r>
    </w:p>
    <w:p w:rsidR="00D55D42" w:rsidRPr="00581EA9" w:rsidRDefault="00D55D42" w:rsidP="00581EA9">
      <w:pPr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 xml:space="preserve">II – multa </w:t>
      </w:r>
      <w:r w:rsidR="00E35C41" w:rsidRPr="00581EA9">
        <w:rPr>
          <w:rFonts w:ascii="Arial" w:hAnsi="Arial" w:cs="Arial"/>
          <w:bCs/>
          <w:i/>
          <w:szCs w:val="26"/>
        </w:rPr>
        <w:t xml:space="preserve">de </w:t>
      </w:r>
      <w:proofErr w:type="gramStart"/>
      <w:r w:rsidR="00E35C41" w:rsidRPr="00581EA9">
        <w:rPr>
          <w:rFonts w:ascii="Arial" w:hAnsi="Arial" w:cs="Arial"/>
          <w:bCs/>
          <w:i/>
          <w:szCs w:val="26"/>
        </w:rPr>
        <w:t>5</w:t>
      </w:r>
      <w:r w:rsidRPr="00581EA9">
        <w:rPr>
          <w:rFonts w:ascii="Arial" w:hAnsi="Arial" w:cs="Arial"/>
          <w:bCs/>
          <w:i/>
          <w:szCs w:val="26"/>
        </w:rPr>
        <w:t>UFESPs</w:t>
      </w:r>
      <w:proofErr w:type="gramEnd"/>
      <w:r w:rsidRPr="00581EA9">
        <w:rPr>
          <w:rFonts w:ascii="Arial" w:hAnsi="Arial" w:cs="Arial"/>
          <w:bCs/>
          <w:i/>
          <w:szCs w:val="26"/>
        </w:rPr>
        <w:t xml:space="preserve"> (Unidades Fiscais do Estado de São Paulo)</w:t>
      </w:r>
      <w:r w:rsidR="00E35C41" w:rsidRPr="00581EA9">
        <w:rPr>
          <w:rFonts w:ascii="Arial" w:hAnsi="Arial" w:cs="Arial"/>
          <w:bCs/>
          <w:i/>
          <w:szCs w:val="26"/>
        </w:rPr>
        <w:t>, na reincidência</w:t>
      </w:r>
      <w:r w:rsidRPr="00581EA9">
        <w:rPr>
          <w:rFonts w:ascii="Arial" w:hAnsi="Arial" w:cs="Arial"/>
          <w:bCs/>
          <w:i/>
          <w:szCs w:val="26"/>
        </w:rPr>
        <w:t>;</w:t>
      </w:r>
    </w:p>
    <w:p w:rsidR="00D55D42" w:rsidRPr="00581EA9" w:rsidRDefault="00D55D42" w:rsidP="00581EA9">
      <w:pPr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>III – multa de</w:t>
      </w:r>
      <w:r w:rsidR="00E35C41" w:rsidRPr="00581EA9">
        <w:rPr>
          <w:rFonts w:ascii="Arial" w:hAnsi="Arial" w:cs="Arial"/>
          <w:bCs/>
          <w:i/>
          <w:szCs w:val="26"/>
        </w:rPr>
        <w:t xml:space="preserve"> 1</w:t>
      </w:r>
      <w:r w:rsidRPr="00581EA9">
        <w:rPr>
          <w:rFonts w:ascii="Arial" w:hAnsi="Arial" w:cs="Arial"/>
          <w:bCs/>
          <w:i/>
          <w:szCs w:val="26"/>
        </w:rPr>
        <w:t xml:space="preserve">0 </w:t>
      </w:r>
      <w:proofErr w:type="spellStart"/>
      <w:r w:rsidRPr="00581EA9">
        <w:rPr>
          <w:rFonts w:ascii="Arial" w:hAnsi="Arial" w:cs="Arial"/>
          <w:bCs/>
          <w:i/>
          <w:szCs w:val="26"/>
        </w:rPr>
        <w:t>UFESPs</w:t>
      </w:r>
      <w:proofErr w:type="spellEnd"/>
      <w:r w:rsidRPr="00581EA9">
        <w:rPr>
          <w:rFonts w:ascii="Arial" w:hAnsi="Arial" w:cs="Arial"/>
          <w:bCs/>
          <w:i/>
          <w:szCs w:val="26"/>
        </w:rPr>
        <w:t xml:space="preserve"> na terceira </w:t>
      </w:r>
      <w:r w:rsidR="00E35C41" w:rsidRPr="00581EA9">
        <w:rPr>
          <w:rFonts w:ascii="Arial" w:hAnsi="Arial" w:cs="Arial"/>
          <w:bCs/>
          <w:i/>
          <w:szCs w:val="26"/>
        </w:rPr>
        <w:t>incidência</w:t>
      </w:r>
      <w:r w:rsidRPr="00581EA9">
        <w:rPr>
          <w:rFonts w:ascii="Arial" w:hAnsi="Arial" w:cs="Arial"/>
          <w:bCs/>
          <w:i/>
          <w:szCs w:val="26"/>
        </w:rPr>
        <w:t>;</w:t>
      </w:r>
    </w:p>
    <w:p w:rsidR="00D55D42" w:rsidRPr="00581EA9" w:rsidRDefault="00D55D42" w:rsidP="00581EA9">
      <w:pPr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 xml:space="preserve">IV – multa </w:t>
      </w:r>
      <w:r w:rsidR="00E35C41" w:rsidRPr="00581EA9">
        <w:rPr>
          <w:rFonts w:ascii="Arial" w:hAnsi="Arial" w:cs="Arial"/>
          <w:bCs/>
          <w:i/>
          <w:szCs w:val="26"/>
        </w:rPr>
        <w:t xml:space="preserve">de 20 </w:t>
      </w:r>
      <w:proofErr w:type="spellStart"/>
      <w:r w:rsidR="00E35C41" w:rsidRPr="00581EA9">
        <w:rPr>
          <w:rFonts w:ascii="Arial" w:hAnsi="Arial" w:cs="Arial"/>
          <w:bCs/>
          <w:i/>
          <w:szCs w:val="26"/>
        </w:rPr>
        <w:t>UFESPs</w:t>
      </w:r>
      <w:proofErr w:type="spellEnd"/>
      <w:r w:rsidR="00E35C41" w:rsidRPr="00581EA9">
        <w:rPr>
          <w:rFonts w:ascii="Arial" w:hAnsi="Arial" w:cs="Arial"/>
          <w:bCs/>
          <w:i/>
          <w:szCs w:val="26"/>
        </w:rPr>
        <w:t xml:space="preserve"> na quarta incidência</w:t>
      </w:r>
      <w:r w:rsidRPr="00581EA9">
        <w:rPr>
          <w:rFonts w:ascii="Arial" w:hAnsi="Arial" w:cs="Arial"/>
          <w:bCs/>
          <w:i/>
          <w:szCs w:val="26"/>
        </w:rPr>
        <w:t>;</w:t>
      </w:r>
    </w:p>
    <w:p w:rsidR="00D55D42" w:rsidRPr="00581EA9" w:rsidRDefault="00D55D42" w:rsidP="00581EA9">
      <w:pPr>
        <w:ind w:left="851"/>
        <w:jc w:val="both"/>
        <w:rPr>
          <w:rFonts w:ascii="Arial" w:hAnsi="Arial" w:cs="Arial"/>
          <w:bCs/>
          <w:i/>
          <w:sz w:val="18"/>
          <w:szCs w:val="26"/>
        </w:rPr>
      </w:pPr>
    </w:p>
    <w:p w:rsidR="00D55D42" w:rsidRDefault="00D55D42" w:rsidP="00581EA9">
      <w:pPr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 xml:space="preserve">Parágrafo único. Considera-se reincidente </w:t>
      </w:r>
      <w:r w:rsidR="00E35C41" w:rsidRPr="00581EA9">
        <w:rPr>
          <w:rFonts w:ascii="Arial" w:hAnsi="Arial" w:cs="Arial"/>
          <w:bCs/>
          <w:i/>
          <w:szCs w:val="26"/>
        </w:rPr>
        <w:t xml:space="preserve">aquele que cometer a infração </w:t>
      </w:r>
      <w:r w:rsidRPr="00581EA9">
        <w:rPr>
          <w:rFonts w:ascii="Arial" w:hAnsi="Arial" w:cs="Arial"/>
          <w:bCs/>
          <w:i/>
          <w:szCs w:val="26"/>
        </w:rPr>
        <w:t xml:space="preserve">no período de </w:t>
      </w:r>
      <w:r w:rsidR="00E35C41" w:rsidRPr="00581EA9">
        <w:rPr>
          <w:rFonts w:ascii="Arial" w:hAnsi="Arial" w:cs="Arial"/>
          <w:bCs/>
          <w:i/>
          <w:szCs w:val="26"/>
        </w:rPr>
        <w:t xml:space="preserve">até </w:t>
      </w:r>
      <w:r w:rsidRPr="00581EA9">
        <w:rPr>
          <w:rFonts w:ascii="Arial" w:hAnsi="Arial" w:cs="Arial"/>
          <w:bCs/>
          <w:i/>
          <w:szCs w:val="26"/>
        </w:rPr>
        <w:t xml:space="preserve">12 meses entre </w:t>
      </w:r>
      <w:r w:rsidR="00E35C41" w:rsidRPr="00581EA9">
        <w:rPr>
          <w:rFonts w:ascii="Arial" w:hAnsi="Arial" w:cs="Arial"/>
          <w:bCs/>
          <w:i/>
          <w:szCs w:val="26"/>
        </w:rPr>
        <w:t>uma e outra incidência.</w:t>
      </w:r>
    </w:p>
    <w:p w:rsidR="00036D34" w:rsidRDefault="00036D34" w:rsidP="00036D34">
      <w:pPr>
        <w:jc w:val="both"/>
        <w:rPr>
          <w:rFonts w:ascii="Arial" w:hAnsi="Arial" w:cs="Arial"/>
          <w:bCs/>
          <w:i/>
          <w:szCs w:val="26"/>
        </w:rPr>
      </w:pPr>
    </w:p>
    <w:p w:rsidR="00036D34" w:rsidRPr="00036D34" w:rsidRDefault="00036D34" w:rsidP="00036D34">
      <w:pPr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i/>
          <w:szCs w:val="26"/>
        </w:rPr>
        <w:t xml:space="preserve"> </w:t>
      </w:r>
      <w:r>
        <w:rPr>
          <w:rFonts w:ascii="Arial" w:hAnsi="Arial" w:cs="Arial"/>
          <w:bCs/>
          <w:i/>
          <w:szCs w:val="26"/>
        </w:rPr>
        <w:tab/>
      </w:r>
      <w:r w:rsidRPr="00036D34">
        <w:rPr>
          <w:rFonts w:ascii="Arial" w:hAnsi="Arial" w:cs="Arial"/>
          <w:b/>
          <w:bCs/>
          <w:szCs w:val="26"/>
        </w:rPr>
        <w:t>Art. 3º</w:t>
      </w:r>
      <w:r w:rsidRPr="00036D34">
        <w:rPr>
          <w:rFonts w:ascii="Arial" w:hAnsi="Arial" w:cs="Arial"/>
          <w:bCs/>
          <w:i/>
          <w:szCs w:val="26"/>
        </w:rPr>
        <w:t xml:space="preserve"> - </w:t>
      </w:r>
      <w:r w:rsidR="00E4220A">
        <w:rPr>
          <w:rFonts w:ascii="Arial" w:hAnsi="Arial" w:cs="Arial"/>
          <w:bCs/>
          <w:szCs w:val="26"/>
        </w:rPr>
        <w:t>O art. 2</w:t>
      </w:r>
      <w:r w:rsidRPr="00036D34">
        <w:rPr>
          <w:rFonts w:ascii="Arial" w:hAnsi="Arial" w:cs="Arial"/>
          <w:bCs/>
          <w:szCs w:val="26"/>
        </w:rPr>
        <w:t>º da Lei nº 3.019, de 11 de maio de 2012 passa a viger com a seguinte redação:</w:t>
      </w:r>
    </w:p>
    <w:p w:rsidR="00036D34" w:rsidRPr="00036D34" w:rsidRDefault="00036D34" w:rsidP="00036D34">
      <w:pPr>
        <w:jc w:val="both"/>
        <w:rPr>
          <w:rFonts w:ascii="Arial" w:hAnsi="Arial" w:cs="Arial"/>
          <w:bCs/>
          <w:szCs w:val="26"/>
        </w:rPr>
      </w:pPr>
    </w:p>
    <w:p w:rsidR="00036D34" w:rsidRPr="00036D34" w:rsidRDefault="00036D34" w:rsidP="00036D34">
      <w:pPr>
        <w:pStyle w:val="Default"/>
        <w:ind w:left="567"/>
        <w:jc w:val="both"/>
        <w:rPr>
          <w:rFonts w:ascii="Arial" w:hAnsi="Arial" w:cs="Arial"/>
          <w:i/>
          <w:color w:val="auto"/>
        </w:rPr>
      </w:pPr>
      <w:r w:rsidRPr="00036D34">
        <w:rPr>
          <w:rFonts w:ascii="Arial" w:hAnsi="Arial" w:cs="Arial"/>
          <w:i/>
          <w:color w:val="auto"/>
        </w:rPr>
        <w:t xml:space="preserve">Art. </w:t>
      </w:r>
      <w:r w:rsidR="00E4220A">
        <w:rPr>
          <w:rFonts w:ascii="Arial" w:hAnsi="Arial" w:cs="Arial"/>
          <w:i/>
          <w:color w:val="auto"/>
        </w:rPr>
        <w:t>2</w:t>
      </w:r>
      <w:r w:rsidRPr="00036D34">
        <w:rPr>
          <w:rFonts w:ascii="Arial" w:hAnsi="Arial" w:cs="Arial"/>
          <w:i/>
          <w:color w:val="auto"/>
        </w:rPr>
        <w:t xml:space="preserve">º - Fica o Poder Executivo autorizado a prestar os serviços de atendimento, recuperação de animais e realização de cirurgias e demais procedimentos de que trata esta Lei através do CCZ - Centro de Controle de Zoonoses de Barra Bonita, bem como autorizado a realizar e organizar mutirões periódicos </w:t>
      </w:r>
      <w:r w:rsidR="00E4220A">
        <w:rPr>
          <w:rFonts w:ascii="Arial" w:hAnsi="Arial" w:cs="Arial"/>
          <w:i/>
          <w:color w:val="auto"/>
        </w:rPr>
        <w:t xml:space="preserve">com toda infraestrutura necessária </w:t>
      </w:r>
      <w:r w:rsidRPr="00036D34">
        <w:rPr>
          <w:rFonts w:ascii="Arial" w:hAnsi="Arial" w:cs="Arial"/>
          <w:i/>
          <w:color w:val="auto"/>
        </w:rPr>
        <w:t>para atendimentos nos núcleos residenciais mais populosos e demais regiões em que venha a ser identificada a necessidade desses serviços.</w:t>
      </w:r>
    </w:p>
    <w:p w:rsidR="00036D34" w:rsidRPr="00036D34" w:rsidRDefault="00036D34" w:rsidP="00036D34">
      <w:pPr>
        <w:pStyle w:val="Default"/>
        <w:rPr>
          <w:rFonts w:ascii="Arial" w:hAnsi="Arial" w:cs="Arial"/>
          <w:color w:val="auto"/>
        </w:rPr>
      </w:pPr>
    </w:p>
    <w:p w:rsidR="00721B29" w:rsidRPr="00581EA9" w:rsidRDefault="00721B29" w:rsidP="00581EA9">
      <w:pPr>
        <w:ind w:firstLine="1418"/>
        <w:jc w:val="both"/>
        <w:rPr>
          <w:rFonts w:ascii="Arial" w:hAnsi="Arial" w:cs="Arial"/>
          <w:bCs/>
          <w:sz w:val="18"/>
          <w:szCs w:val="26"/>
        </w:rPr>
      </w:pPr>
    </w:p>
    <w:p w:rsidR="00303579" w:rsidRPr="00581EA9" w:rsidRDefault="00036D34" w:rsidP="00581EA9">
      <w:pPr>
        <w:ind w:firstLine="567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/>
          <w:bCs/>
          <w:szCs w:val="26"/>
        </w:rPr>
        <w:t>Art. 4</w:t>
      </w:r>
      <w:r w:rsidR="00E35C41" w:rsidRPr="00581EA9">
        <w:rPr>
          <w:rFonts w:ascii="Arial" w:hAnsi="Arial" w:cs="Arial"/>
          <w:b/>
          <w:bCs/>
          <w:szCs w:val="26"/>
        </w:rPr>
        <w:t>º</w:t>
      </w:r>
      <w:r w:rsidR="00E35C41" w:rsidRPr="00581EA9">
        <w:rPr>
          <w:rFonts w:ascii="Arial" w:hAnsi="Arial" w:cs="Arial"/>
          <w:bCs/>
          <w:szCs w:val="26"/>
        </w:rPr>
        <w:t xml:space="preserve"> - O art. 4º da Lei nº 3.019, de 11 de maio de 2012 passa a viger com a seguinte redação:</w:t>
      </w:r>
    </w:p>
    <w:p w:rsidR="00E35C41" w:rsidRPr="00581EA9" w:rsidRDefault="00E35C41" w:rsidP="00581EA9">
      <w:pPr>
        <w:ind w:firstLine="1418"/>
        <w:jc w:val="both"/>
        <w:rPr>
          <w:rFonts w:ascii="Arial" w:hAnsi="Arial" w:cs="Arial"/>
          <w:bCs/>
          <w:sz w:val="18"/>
          <w:szCs w:val="26"/>
        </w:rPr>
      </w:pPr>
    </w:p>
    <w:p w:rsidR="00E35C41" w:rsidRPr="00581EA9" w:rsidRDefault="00E35C41" w:rsidP="00581EA9">
      <w:pPr>
        <w:tabs>
          <w:tab w:val="left" w:pos="851"/>
        </w:tabs>
        <w:ind w:left="851"/>
        <w:jc w:val="both"/>
        <w:rPr>
          <w:rFonts w:ascii="Arial" w:hAnsi="Arial" w:cs="Arial"/>
          <w:bCs/>
          <w:i/>
          <w:szCs w:val="26"/>
        </w:rPr>
      </w:pPr>
      <w:r w:rsidRPr="00581EA9">
        <w:rPr>
          <w:rFonts w:ascii="Arial" w:hAnsi="Arial" w:cs="Arial"/>
          <w:bCs/>
          <w:i/>
          <w:szCs w:val="26"/>
        </w:rPr>
        <w:t>Art. 4º - O Poder Executivo regulamentar</w:t>
      </w:r>
      <w:r w:rsidR="00E50F67" w:rsidRPr="00581EA9">
        <w:rPr>
          <w:rFonts w:ascii="Arial" w:hAnsi="Arial" w:cs="Arial"/>
          <w:bCs/>
          <w:i/>
          <w:szCs w:val="26"/>
        </w:rPr>
        <w:t>á</w:t>
      </w:r>
      <w:r w:rsidRPr="00581EA9">
        <w:rPr>
          <w:rFonts w:ascii="Arial" w:hAnsi="Arial" w:cs="Arial"/>
          <w:bCs/>
          <w:i/>
          <w:szCs w:val="26"/>
        </w:rPr>
        <w:t xml:space="preserve"> esta Lei no que </w:t>
      </w:r>
      <w:proofErr w:type="gramStart"/>
      <w:r w:rsidRPr="00581EA9">
        <w:rPr>
          <w:rFonts w:ascii="Arial" w:hAnsi="Arial" w:cs="Arial"/>
          <w:bCs/>
          <w:i/>
          <w:szCs w:val="26"/>
        </w:rPr>
        <w:t>couber,</w:t>
      </w:r>
      <w:proofErr w:type="gramEnd"/>
      <w:r w:rsidRPr="00581EA9">
        <w:rPr>
          <w:rFonts w:ascii="Arial" w:hAnsi="Arial" w:cs="Arial"/>
          <w:bCs/>
          <w:i/>
          <w:szCs w:val="26"/>
        </w:rPr>
        <w:t xml:space="preserve"> inclusive no tocante à fiscalização e procedimentos de aplica</w:t>
      </w:r>
      <w:r w:rsidR="00561507" w:rsidRPr="00581EA9">
        <w:rPr>
          <w:rFonts w:ascii="Arial" w:hAnsi="Arial" w:cs="Arial"/>
          <w:bCs/>
          <w:i/>
          <w:szCs w:val="26"/>
        </w:rPr>
        <w:t xml:space="preserve">ção das respectivas penalidades, bem como regulamentar os valores e a forma de serem pagos o aparelho e serviço de </w:t>
      </w:r>
      <w:proofErr w:type="spellStart"/>
      <w:r w:rsidR="00561507" w:rsidRPr="00581EA9">
        <w:rPr>
          <w:rFonts w:ascii="Arial" w:hAnsi="Arial" w:cs="Arial"/>
          <w:bCs/>
          <w:i/>
          <w:szCs w:val="26"/>
        </w:rPr>
        <w:t>chipagem</w:t>
      </w:r>
      <w:proofErr w:type="spellEnd"/>
      <w:r w:rsidR="00561507" w:rsidRPr="00581EA9">
        <w:rPr>
          <w:rFonts w:ascii="Arial" w:hAnsi="Arial" w:cs="Arial"/>
          <w:bCs/>
          <w:i/>
          <w:szCs w:val="26"/>
        </w:rPr>
        <w:t>.</w:t>
      </w:r>
    </w:p>
    <w:p w:rsidR="00785800" w:rsidRPr="00581EA9" w:rsidRDefault="00785800" w:rsidP="00581EA9">
      <w:pPr>
        <w:ind w:firstLine="1418"/>
        <w:jc w:val="both"/>
        <w:rPr>
          <w:rFonts w:ascii="Arial" w:hAnsi="Arial" w:cs="Arial"/>
          <w:bCs/>
          <w:sz w:val="18"/>
          <w:szCs w:val="26"/>
        </w:rPr>
      </w:pPr>
    </w:p>
    <w:p w:rsidR="00DB7F53" w:rsidRPr="00581EA9" w:rsidRDefault="00303579" w:rsidP="00581EA9">
      <w:pPr>
        <w:ind w:firstLine="567"/>
        <w:jc w:val="both"/>
        <w:rPr>
          <w:rFonts w:ascii="Arial" w:hAnsi="Arial" w:cs="Arial"/>
          <w:szCs w:val="26"/>
        </w:rPr>
      </w:pPr>
      <w:r w:rsidRPr="00581EA9">
        <w:rPr>
          <w:rFonts w:ascii="Arial" w:hAnsi="Arial" w:cs="Arial"/>
          <w:b/>
          <w:szCs w:val="26"/>
        </w:rPr>
        <w:t xml:space="preserve">Art. </w:t>
      </w:r>
      <w:r w:rsidR="00036D34">
        <w:rPr>
          <w:rFonts w:ascii="Arial" w:hAnsi="Arial" w:cs="Arial"/>
          <w:b/>
          <w:szCs w:val="26"/>
        </w:rPr>
        <w:t>5</w:t>
      </w:r>
      <w:r w:rsidRPr="00581EA9">
        <w:rPr>
          <w:rFonts w:ascii="Arial" w:hAnsi="Arial" w:cs="Arial"/>
          <w:b/>
          <w:szCs w:val="26"/>
        </w:rPr>
        <w:t>º</w:t>
      </w:r>
      <w:r w:rsidR="0004012F">
        <w:rPr>
          <w:rFonts w:ascii="Arial" w:hAnsi="Arial" w:cs="Arial"/>
          <w:b/>
          <w:szCs w:val="26"/>
        </w:rPr>
        <w:t xml:space="preserve"> </w:t>
      </w:r>
      <w:r w:rsidR="0004012F" w:rsidRPr="0004012F">
        <w:rPr>
          <w:rFonts w:ascii="Arial" w:hAnsi="Arial" w:cs="Arial"/>
          <w:szCs w:val="26"/>
        </w:rPr>
        <w:t>-</w:t>
      </w:r>
      <w:r w:rsidR="0004012F">
        <w:rPr>
          <w:rFonts w:ascii="Arial" w:hAnsi="Arial" w:cs="Arial"/>
          <w:b/>
          <w:szCs w:val="26"/>
        </w:rPr>
        <w:t xml:space="preserve"> </w:t>
      </w:r>
      <w:r w:rsidR="00DB7F53" w:rsidRPr="00581EA9">
        <w:rPr>
          <w:rFonts w:ascii="Arial" w:hAnsi="Arial" w:cs="Arial"/>
          <w:szCs w:val="26"/>
        </w:rPr>
        <w:t>Esta Lei entra em vigor na data de sua publicação.</w:t>
      </w:r>
    </w:p>
    <w:p w:rsidR="00581EA9" w:rsidRPr="00581EA9" w:rsidRDefault="00303579" w:rsidP="00581EA9">
      <w:pPr>
        <w:jc w:val="right"/>
        <w:rPr>
          <w:rFonts w:ascii="Arial" w:hAnsi="Arial" w:cs="Arial"/>
          <w:szCs w:val="26"/>
        </w:rPr>
      </w:pPr>
      <w:r w:rsidRPr="00581EA9">
        <w:rPr>
          <w:rFonts w:ascii="Arial" w:hAnsi="Arial" w:cs="Arial"/>
          <w:szCs w:val="26"/>
        </w:rPr>
        <w:tab/>
      </w:r>
      <w:r w:rsidRPr="00581EA9">
        <w:rPr>
          <w:rFonts w:ascii="Arial" w:hAnsi="Arial" w:cs="Arial"/>
          <w:szCs w:val="26"/>
        </w:rPr>
        <w:tab/>
      </w:r>
    </w:p>
    <w:p w:rsidR="00303579" w:rsidRDefault="006431E2" w:rsidP="006431E2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ab/>
      </w:r>
      <w:r w:rsidR="00384CF9" w:rsidRPr="00581EA9">
        <w:rPr>
          <w:rFonts w:ascii="Arial" w:hAnsi="Arial" w:cs="Arial"/>
          <w:szCs w:val="26"/>
        </w:rPr>
        <w:t>Sala das Sessões, 0</w:t>
      </w:r>
      <w:r w:rsidR="003F50B8" w:rsidRPr="00581EA9">
        <w:rPr>
          <w:rFonts w:ascii="Arial" w:hAnsi="Arial" w:cs="Arial"/>
          <w:szCs w:val="26"/>
        </w:rPr>
        <w:t>8</w:t>
      </w:r>
      <w:r w:rsidR="00303579" w:rsidRPr="00581EA9">
        <w:rPr>
          <w:rFonts w:ascii="Arial" w:hAnsi="Arial" w:cs="Arial"/>
          <w:szCs w:val="26"/>
        </w:rPr>
        <w:t xml:space="preserve"> de </w:t>
      </w:r>
      <w:r w:rsidR="00384CF9" w:rsidRPr="00581EA9">
        <w:rPr>
          <w:rFonts w:ascii="Arial" w:hAnsi="Arial" w:cs="Arial"/>
          <w:szCs w:val="26"/>
        </w:rPr>
        <w:t>outubro</w:t>
      </w:r>
      <w:r w:rsidR="00303579" w:rsidRPr="00581EA9">
        <w:rPr>
          <w:rFonts w:ascii="Arial" w:hAnsi="Arial" w:cs="Arial"/>
          <w:szCs w:val="26"/>
        </w:rPr>
        <w:t xml:space="preserve"> de 2019.</w:t>
      </w:r>
    </w:p>
    <w:p w:rsidR="006431E2" w:rsidRDefault="006431E2" w:rsidP="006431E2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Os Vereadores:</w:t>
      </w:r>
    </w:p>
    <w:p w:rsidR="00E4220A" w:rsidRDefault="00E4220A" w:rsidP="00581EA9">
      <w:pPr>
        <w:jc w:val="right"/>
        <w:rPr>
          <w:rFonts w:ascii="Arial" w:hAnsi="Arial" w:cs="Arial"/>
          <w:szCs w:val="26"/>
        </w:rPr>
      </w:pPr>
    </w:p>
    <w:p w:rsidR="00E4220A" w:rsidRDefault="00E4220A" w:rsidP="00581EA9">
      <w:pPr>
        <w:jc w:val="right"/>
        <w:rPr>
          <w:rFonts w:ascii="Arial" w:hAnsi="Arial" w:cs="Arial"/>
          <w:szCs w:val="26"/>
        </w:rPr>
      </w:pPr>
    </w:p>
    <w:p w:rsidR="00E4220A" w:rsidRPr="00581EA9" w:rsidRDefault="00E4220A" w:rsidP="00581EA9">
      <w:pPr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F268BC" w:rsidRPr="00581EA9" w:rsidRDefault="00F268BC">
      <w:pPr>
        <w:rPr>
          <w:rFonts w:ascii="Arial" w:hAnsi="Arial" w:cs="Arial"/>
          <w:sz w:val="26"/>
          <w:szCs w:val="26"/>
        </w:rPr>
      </w:pPr>
    </w:p>
    <w:p w:rsidR="00303579" w:rsidRPr="00581EA9" w:rsidRDefault="00384CF9" w:rsidP="006431E2">
      <w:pPr>
        <w:jc w:val="center"/>
        <w:rPr>
          <w:rFonts w:ascii="Arial" w:hAnsi="Arial" w:cs="Arial"/>
          <w:b/>
          <w:sz w:val="26"/>
          <w:szCs w:val="26"/>
        </w:rPr>
      </w:pPr>
      <w:r w:rsidRPr="00581EA9">
        <w:rPr>
          <w:rFonts w:ascii="Arial" w:hAnsi="Arial" w:cs="Arial"/>
          <w:b/>
          <w:sz w:val="26"/>
          <w:szCs w:val="26"/>
        </w:rPr>
        <w:t>MAICON RIBEIRO FURTADO</w:t>
      </w:r>
      <w:r w:rsidR="006431E2">
        <w:rPr>
          <w:rFonts w:ascii="Arial" w:hAnsi="Arial" w:cs="Arial"/>
          <w:b/>
          <w:sz w:val="26"/>
          <w:szCs w:val="26"/>
        </w:rPr>
        <w:t xml:space="preserve"> </w:t>
      </w:r>
      <w:r w:rsidR="006431E2">
        <w:rPr>
          <w:rFonts w:ascii="Arial" w:hAnsi="Arial" w:cs="Arial"/>
          <w:b/>
          <w:sz w:val="26"/>
          <w:szCs w:val="26"/>
        </w:rPr>
        <w:tab/>
      </w:r>
      <w:r w:rsidR="006431E2">
        <w:rPr>
          <w:rFonts w:ascii="Arial" w:hAnsi="Arial" w:cs="Arial"/>
          <w:b/>
          <w:sz w:val="26"/>
          <w:szCs w:val="26"/>
        </w:rPr>
        <w:tab/>
        <w:t>ADRIANO TESTA</w:t>
      </w:r>
    </w:p>
    <w:p w:rsidR="00303579" w:rsidRPr="00581EA9" w:rsidRDefault="00303579" w:rsidP="00303579">
      <w:pPr>
        <w:jc w:val="center"/>
        <w:rPr>
          <w:rFonts w:ascii="Arial" w:hAnsi="Arial" w:cs="Arial"/>
          <w:b/>
          <w:sz w:val="26"/>
          <w:szCs w:val="26"/>
        </w:rPr>
      </w:pPr>
    </w:p>
    <w:sectPr w:rsidR="00303579" w:rsidRPr="00581EA9" w:rsidSect="00E4220A">
      <w:headerReference w:type="even" r:id="rId8"/>
      <w:headerReference w:type="default" r:id="rId9"/>
      <w:headerReference w:type="first" r:id="rId10"/>
      <w:pgSz w:w="11906" w:h="16838"/>
      <w:pgMar w:top="1702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2B" w:rsidRDefault="00FE132B" w:rsidP="00982F38">
      <w:r>
        <w:separator/>
      </w:r>
    </w:p>
  </w:endnote>
  <w:endnote w:type="continuationSeparator" w:id="0">
    <w:p w:rsidR="00FE132B" w:rsidRDefault="00FE132B" w:rsidP="0098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2B" w:rsidRDefault="00FE132B" w:rsidP="00982F38">
      <w:r>
        <w:separator/>
      </w:r>
    </w:p>
  </w:footnote>
  <w:footnote w:type="continuationSeparator" w:id="0">
    <w:p w:rsidR="00FE132B" w:rsidRDefault="00FE132B" w:rsidP="0098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13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132B"/>
  <w:p w:rsidR="00982F38" w:rsidRDefault="00EB75E9">
    <w:r>
      <w:rPr>
        <w:noProof/>
      </w:rPr>
      <w:drawing>
        <wp:anchor distT="0" distB="0" distL="114300" distR="114300" simplePos="0" relativeHeight="251658240" behindDoc="0" locked="0" layoutInCell="1" allowOverlap="1" wp14:anchorId="6FBC71BF" wp14:editId="2B64A207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1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F53"/>
    <w:rsid w:val="00036D34"/>
    <w:rsid w:val="0004012F"/>
    <w:rsid w:val="00170AD5"/>
    <w:rsid w:val="0019592E"/>
    <w:rsid w:val="001F4CE4"/>
    <w:rsid w:val="00303579"/>
    <w:rsid w:val="00384CF9"/>
    <w:rsid w:val="003F50B8"/>
    <w:rsid w:val="00557694"/>
    <w:rsid w:val="00561507"/>
    <w:rsid w:val="0057264D"/>
    <w:rsid w:val="00581EA9"/>
    <w:rsid w:val="005E3C51"/>
    <w:rsid w:val="006431E2"/>
    <w:rsid w:val="00721B29"/>
    <w:rsid w:val="00785800"/>
    <w:rsid w:val="007B2825"/>
    <w:rsid w:val="007F3EBB"/>
    <w:rsid w:val="00847A20"/>
    <w:rsid w:val="00851F71"/>
    <w:rsid w:val="00863B0D"/>
    <w:rsid w:val="00900F7B"/>
    <w:rsid w:val="00982F38"/>
    <w:rsid w:val="00A64F8C"/>
    <w:rsid w:val="00AB24C9"/>
    <w:rsid w:val="00B81D13"/>
    <w:rsid w:val="00CF0FB5"/>
    <w:rsid w:val="00D34D31"/>
    <w:rsid w:val="00D55D42"/>
    <w:rsid w:val="00DB7F53"/>
    <w:rsid w:val="00E35C41"/>
    <w:rsid w:val="00E4220A"/>
    <w:rsid w:val="00E50F67"/>
    <w:rsid w:val="00EB75E9"/>
    <w:rsid w:val="00F15989"/>
    <w:rsid w:val="00F268BC"/>
    <w:rsid w:val="00F76C75"/>
    <w:rsid w:val="00FE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50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0B8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036D3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F8C0-D043-4E23-B082-1423A579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15</cp:revision>
  <cp:lastPrinted>2019-10-08T18:41:00Z</cp:lastPrinted>
  <dcterms:created xsi:type="dcterms:W3CDTF">2019-10-08T18:09:00Z</dcterms:created>
  <dcterms:modified xsi:type="dcterms:W3CDTF">2019-10-11T12:36:00Z</dcterms:modified>
</cp:coreProperties>
</file>