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3C" w:rsidRPr="001E063C" w:rsidRDefault="001E063C" w:rsidP="001E063C">
      <w:pPr>
        <w:pStyle w:val="NormalWeb"/>
        <w:shd w:val="clear" w:color="auto" w:fill="FFFFFF"/>
        <w:spacing w:after="0" w:afterAutospacing="0"/>
        <w:jc w:val="center"/>
        <w:rPr>
          <w:rFonts w:ascii="Tahoma" w:hAnsi="Tahoma" w:cs="Tahoma"/>
          <w:b/>
          <w:sz w:val="36"/>
          <w:szCs w:val="36"/>
        </w:rPr>
      </w:pPr>
      <w:r w:rsidRPr="001E063C">
        <w:rPr>
          <w:rFonts w:ascii="Tahoma" w:hAnsi="Tahoma" w:cs="Tahoma"/>
          <w:b/>
          <w:sz w:val="36"/>
          <w:szCs w:val="36"/>
        </w:rPr>
        <w:t>AUTÓGRAFO DE LEI Nº 337</w:t>
      </w:r>
      <w:r w:rsidRPr="001E063C">
        <w:rPr>
          <w:rFonts w:ascii="Tahoma" w:hAnsi="Tahoma" w:cs="Tahoma"/>
          <w:b/>
          <w:sz w:val="36"/>
          <w:szCs w:val="36"/>
        </w:rPr>
        <w:t>4</w:t>
      </w:r>
    </w:p>
    <w:p w:rsidR="00372365" w:rsidRPr="00372365" w:rsidRDefault="00372365" w:rsidP="00B96F02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6430F7" w:rsidRPr="00561DF2" w:rsidRDefault="00372365" w:rsidP="00B96F02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Poder E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xecutivo a outorgar concessão de uso remunerado, median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te licitação, na modalidade de Concorrência P</w:t>
      </w:r>
      <w:r w:rsidR="00BD0905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ública, de imóvel pertencente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ao M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unicípio.</w:t>
      </w:r>
    </w:p>
    <w:p w:rsidR="008430DB" w:rsidRDefault="008430DB" w:rsidP="001E063C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1E063C" w:rsidRPr="001E063C" w:rsidRDefault="001E063C" w:rsidP="001E063C">
      <w:pPr>
        <w:pStyle w:val="Recuodecorpodetexto"/>
        <w:spacing w:after="0"/>
        <w:ind w:left="0" w:firstLine="710"/>
        <w:jc w:val="both"/>
        <w:rPr>
          <w:rFonts w:ascii="Tahoma" w:hAnsi="Tahoma" w:cs="Tahoma"/>
          <w:szCs w:val="26"/>
        </w:rPr>
      </w:pPr>
      <w:r w:rsidRPr="001E063C">
        <w:rPr>
          <w:rFonts w:ascii="Tahoma" w:hAnsi="Tahoma" w:cs="Tahoma"/>
          <w:szCs w:val="26"/>
        </w:rPr>
        <w:t>A CÂMARA MUNICIPAL DA ESTÂNCIA TURÍSTICA DE BARRA BONITA, em sessão ordinária realizada em 03 de Junho de 2019, APROVOU:</w:t>
      </w:r>
    </w:p>
    <w:p w:rsidR="001E063C" w:rsidRPr="00561DF2" w:rsidRDefault="001E063C" w:rsidP="001E063C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6430F7" w:rsidRPr="00BD0905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BD090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gar concessão de uso remunerado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BD090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do </w:t>
      </w:r>
      <w:r w:rsidR="00BD0905">
        <w:rPr>
          <w:rFonts w:ascii="Tahoma" w:eastAsia="Times New Roman" w:hAnsi="Tahoma" w:cs="Tahoma"/>
          <w:sz w:val="24"/>
          <w:szCs w:val="24"/>
          <w:lang w:eastAsia="pt-BR"/>
        </w:rPr>
        <w:t>Box B 2</w:t>
      </w:r>
      <w:r w:rsidR="00B8117D">
        <w:rPr>
          <w:rFonts w:ascii="Tahoma" w:eastAsia="Times New Roman" w:hAnsi="Tahoma" w:cs="Tahoma"/>
          <w:sz w:val="24"/>
          <w:szCs w:val="24"/>
          <w:lang w:eastAsia="pt-BR"/>
        </w:rPr>
        <w:t>,</w:t>
      </w:r>
      <w:r w:rsidR="00BD0905">
        <w:rPr>
          <w:rFonts w:ascii="Tahoma" w:eastAsia="Times New Roman" w:hAnsi="Tahoma" w:cs="Tahoma"/>
          <w:sz w:val="24"/>
          <w:szCs w:val="24"/>
          <w:lang w:eastAsia="pt-BR"/>
        </w:rPr>
        <w:t xml:space="preserve"> do Calçadão Comercial da Rua Sabino Bola, com área construída de 76,07 metros quadrados, destinado a exploração de bar,</w:t>
      </w:r>
      <w:r w:rsidR="00BD0905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BD0905">
        <w:rPr>
          <w:rFonts w:ascii="Tahoma" w:eastAsia="Times New Roman" w:hAnsi="Tahoma" w:cs="Tahoma"/>
          <w:sz w:val="24"/>
          <w:szCs w:val="24"/>
          <w:lang w:eastAsia="pt-BR"/>
        </w:rPr>
        <w:t>lanchonetes e similares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median</w:t>
      </w:r>
      <w:r w:rsidR="0037236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te licitação, na modalidade de Concorrência P</w:t>
      </w:r>
      <w:r w:rsidR="00BD090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ública, para a escolha da concessionária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.</w:t>
      </w:r>
    </w:p>
    <w:p w:rsidR="00715490" w:rsidRPr="00561DF2" w:rsidRDefault="00715490" w:rsidP="00B96F0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§ </w:t>
      </w:r>
      <w:r w:rsidR="00BD0905">
        <w:rPr>
          <w:rFonts w:ascii="Tahoma" w:eastAsia="Times New Roman" w:hAnsi="Tahoma" w:cs="Tahoma"/>
          <w:b/>
          <w:sz w:val="24"/>
          <w:szCs w:val="24"/>
          <w:lang w:eastAsia="pt-BR"/>
        </w:rPr>
        <w:t>1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>A concessão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u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so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>remunerada do espaço identificado no inciso I deste artigo terá vigência até 28 de fevereiro de 2025.</w:t>
      </w:r>
    </w:p>
    <w:p w:rsidR="00372365" w:rsidRPr="00561DF2" w:rsidRDefault="00372365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Pr="00561DF2" w:rsidRDefault="00372365" w:rsidP="00B96F0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§ </w:t>
      </w:r>
      <w:r w:rsidR="00BD0905">
        <w:rPr>
          <w:rFonts w:ascii="Tahoma" w:hAnsi="Tahoma" w:cs="Tahoma"/>
          <w:b/>
          <w:sz w:val="24"/>
          <w:szCs w:val="24"/>
        </w:rPr>
        <w:t>2</w:t>
      </w:r>
      <w:r w:rsidRPr="00561DF2">
        <w:rPr>
          <w:rFonts w:ascii="Tahoma" w:hAnsi="Tahoma" w:cs="Tahoma"/>
          <w:b/>
          <w:sz w:val="24"/>
          <w:szCs w:val="24"/>
        </w:rPr>
        <w:t xml:space="preserve">º </w:t>
      </w:r>
      <w:r w:rsidRPr="00561DF2">
        <w:rPr>
          <w:rFonts w:ascii="Tahoma" w:hAnsi="Tahoma" w:cs="Tahoma"/>
          <w:sz w:val="24"/>
          <w:szCs w:val="24"/>
        </w:rPr>
        <w:t>A Concorrência Pública mencionada no caput deste artigo será por melhor preço, respeitando o valor mínimo disposto em Avaliação Prévia, podendo ser reajustado anualmente pelo o índice de IGPM - Índice Geral de Preços do Mercado.</w:t>
      </w:r>
    </w:p>
    <w:p w:rsidR="0051729B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hAnsi="Tahoma" w:cs="Tahoma"/>
          <w:sz w:val="24"/>
          <w:szCs w:val="24"/>
        </w:rPr>
      </w:pPr>
    </w:p>
    <w:p w:rsidR="006430F7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2º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Findas as razões que justifiquem </w:t>
      </w:r>
      <w:r w:rsidR="00BD0905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concessão de uso ref</w:t>
      </w:r>
      <w:r w:rsidR="002B6E2E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erida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 xml:space="preserve">nesta </w:t>
      </w:r>
      <w:r w:rsidR="002B6E2E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Lei 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a concessão será revogada e o imóvel reverterá ao </w:t>
      </w:r>
      <w:r w:rsidR="00561DF2" w:rsidRPr="00561DF2">
        <w:rPr>
          <w:rFonts w:ascii="Tahoma" w:eastAsia="Times New Roman" w:hAnsi="Tahoma" w:cs="Tahoma"/>
          <w:sz w:val="24"/>
          <w:szCs w:val="24"/>
          <w:lang w:eastAsia="pt-BR"/>
        </w:rPr>
        <w:t>Município.</w:t>
      </w:r>
    </w:p>
    <w:p w:rsidR="006430F7" w:rsidRPr="00561DF2" w:rsidRDefault="006430F7" w:rsidP="00B96F0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3º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A edificação de novas obras ou ampliações por parte das concessionárias somente serão permitidas media</w:t>
      </w:r>
      <w:r w:rsidR="00545C14" w:rsidRPr="00561DF2">
        <w:rPr>
          <w:rFonts w:ascii="Tahoma" w:eastAsia="Times New Roman" w:hAnsi="Tahoma" w:cs="Tahoma"/>
          <w:sz w:val="24"/>
          <w:szCs w:val="24"/>
          <w:lang w:eastAsia="pt-BR"/>
        </w:rPr>
        <w:t>nte a autorização do concedente.</w:t>
      </w:r>
    </w:p>
    <w:p w:rsidR="00545C14" w:rsidRPr="00561DF2" w:rsidRDefault="00545C14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45C14" w:rsidRPr="00561DF2" w:rsidRDefault="00545C14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Parágrafo único</w:t>
      </w:r>
      <w:r w:rsidR="003B4329">
        <w:rPr>
          <w:rFonts w:ascii="Tahoma" w:eastAsia="Times New Roman" w:hAnsi="Tahoma" w:cs="Tahoma"/>
          <w:b/>
          <w:sz w:val="24"/>
          <w:szCs w:val="24"/>
          <w:lang w:eastAsia="pt-BR"/>
        </w:rPr>
        <w:t>.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Todas as construções levantadas na área objeto da concessão se acederão ao solo e incorporar-se-ão ao patrimônio público municipal sem qualquer indenização, ou direito de retenção.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4º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Serão de responsabilidade da concessionária os custos e riscos inerentes aos investimentos necessários à execução dos objetivos desta Lei, inclusive os de conservação, melhorias, segurança, impostos e taxas incidentes, bem como quaisquer outras despesas decorrentes da concessão de uso.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5º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A concessionária, sob pena de imediata rescisão da concessão, sem direito a indenização e independentemente de notificação judicial ou extrajudicial, não poder</w:t>
      </w:r>
      <w:r w:rsidR="00B8117D">
        <w:rPr>
          <w:rFonts w:ascii="Tahoma" w:eastAsia="Times New Roman" w:hAnsi="Tahoma" w:cs="Tahoma"/>
          <w:sz w:val="24"/>
          <w:szCs w:val="24"/>
          <w:lang w:eastAsia="pt-BR"/>
        </w:rPr>
        <w:t>á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:</w:t>
      </w:r>
    </w:p>
    <w:p w:rsidR="0051729B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transferir, parcial ou tota</w:t>
      </w:r>
      <w:r w:rsidR="008430DB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lmente, direitos adquiridos com 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esta concessão de uso;</w:t>
      </w:r>
    </w:p>
    <w:p w:rsidR="0051729B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oferecer o imóvel como garantia de obrigação; e</w:t>
      </w:r>
    </w:p>
    <w:p w:rsidR="0051729B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desviar a finalidade ou executar atividades contrárias ao interesse público.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6º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Enquanto durar a concessão de uso, a concessionária </w:t>
      </w:r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defenderá o imóvel contra esbulhos, invasões e outros usos desautorizados pelo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concedente, sob pena de indenização dos danos.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7º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Os recursos provenientes das concessões de uso de que trata esta Lei deverão constituir o Tesouro Municipal, geridos e aplicados conforme suas diretrizes.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561DF2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pacing w:val="-4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pacing w:val="-4"/>
          <w:sz w:val="24"/>
          <w:szCs w:val="24"/>
          <w:lang w:eastAsia="pt-BR"/>
        </w:rPr>
        <w:t xml:space="preserve">Art. 8º </w:t>
      </w:r>
      <w:r w:rsidR="00561DF2" w:rsidRPr="00561DF2">
        <w:rPr>
          <w:rFonts w:ascii="Tahoma" w:eastAsia="Times New Roman" w:hAnsi="Tahoma" w:cs="Tahoma"/>
          <w:spacing w:val="-4"/>
          <w:sz w:val="24"/>
          <w:szCs w:val="24"/>
          <w:lang w:eastAsia="pt-BR"/>
        </w:rPr>
        <w:t>Os demais direitos e obrigações das partes serão detalhados no edital de concorrência pública e no contrato de concessão.</w:t>
      </w:r>
    </w:p>
    <w:p w:rsidR="006430F7" w:rsidRPr="00561DF2" w:rsidRDefault="006430F7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:rsidR="006430F7" w:rsidRPr="00561DF2" w:rsidRDefault="0051729B" w:rsidP="00B96F0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9º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8430DB" w:rsidRPr="00561DF2" w:rsidRDefault="008430DB" w:rsidP="00B96F0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E063C" w:rsidRPr="001E063C" w:rsidRDefault="001E063C" w:rsidP="001E063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1E063C">
        <w:rPr>
          <w:rFonts w:ascii="Tahoma" w:hAnsi="Tahoma" w:cs="Tahoma"/>
          <w:sz w:val="24"/>
          <w:szCs w:val="24"/>
        </w:rPr>
        <w:t>Câmara Municipal da Estância Turística de Barra Bonita, 04 de junho de 2019.</w:t>
      </w:r>
    </w:p>
    <w:p w:rsidR="001E063C" w:rsidRPr="001E063C" w:rsidRDefault="001E063C" w:rsidP="001E063C">
      <w:pPr>
        <w:spacing w:after="0" w:line="280" w:lineRule="exact"/>
        <w:ind w:firstLine="710"/>
        <w:jc w:val="center"/>
        <w:rPr>
          <w:rFonts w:ascii="Tahoma" w:hAnsi="Tahoma" w:cs="Tahoma"/>
          <w:b/>
          <w:sz w:val="24"/>
          <w:szCs w:val="24"/>
        </w:rPr>
      </w:pPr>
    </w:p>
    <w:p w:rsidR="001E063C" w:rsidRPr="001E063C" w:rsidRDefault="001E063C" w:rsidP="001E063C">
      <w:pPr>
        <w:spacing w:after="0" w:line="280" w:lineRule="exact"/>
        <w:ind w:firstLine="710"/>
        <w:jc w:val="center"/>
        <w:rPr>
          <w:rFonts w:ascii="Tahoma" w:hAnsi="Tahoma" w:cs="Tahoma"/>
          <w:b/>
          <w:sz w:val="24"/>
          <w:szCs w:val="24"/>
        </w:rPr>
      </w:pPr>
    </w:p>
    <w:p w:rsidR="001E063C" w:rsidRPr="001E063C" w:rsidRDefault="001E063C" w:rsidP="001E063C">
      <w:pPr>
        <w:spacing w:after="0" w:line="280" w:lineRule="exact"/>
        <w:ind w:firstLine="710"/>
        <w:jc w:val="center"/>
        <w:rPr>
          <w:rFonts w:ascii="Tahoma" w:hAnsi="Tahoma" w:cs="Tahoma"/>
          <w:b/>
          <w:sz w:val="24"/>
          <w:szCs w:val="24"/>
        </w:rPr>
      </w:pPr>
    </w:p>
    <w:p w:rsidR="001E063C" w:rsidRPr="001E063C" w:rsidRDefault="001E063C" w:rsidP="001E063C">
      <w:pPr>
        <w:spacing w:after="0" w:line="280" w:lineRule="exact"/>
        <w:ind w:firstLine="710"/>
        <w:jc w:val="center"/>
        <w:rPr>
          <w:rFonts w:ascii="Tahoma" w:hAnsi="Tahoma" w:cs="Tahoma"/>
          <w:b/>
          <w:sz w:val="24"/>
          <w:szCs w:val="24"/>
        </w:rPr>
      </w:pPr>
    </w:p>
    <w:p w:rsidR="001E063C" w:rsidRPr="001E063C" w:rsidRDefault="001E063C" w:rsidP="001E063C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1E063C">
        <w:rPr>
          <w:rFonts w:ascii="Tahoma" w:hAnsi="Tahoma" w:cs="Tahoma"/>
          <w:b/>
          <w:sz w:val="24"/>
          <w:szCs w:val="24"/>
        </w:rPr>
        <w:t>CLAUDECIR PASCHOAL</w:t>
      </w:r>
    </w:p>
    <w:p w:rsidR="001E063C" w:rsidRPr="001E063C" w:rsidRDefault="001E063C" w:rsidP="001E063C">
      <w:pPr>
        <w:spacing w:after="0" w:line="280" w:lineRule="exact"/>
        <w:jc w:val="center"/>
        <w:rPr>
          <w:rFonts w:ascii="Tahoma" w:hAnsi="Tahoma" w:cs="Tahoma"/>
        </w:rPr>
      </w:pPr>
      <w:r w:rsidRPr="001E063C">
        <w:rPr>
          <w:rFonts w:ascii="Tahoma" w:hAnsi="Tahoma" w:cs="Tahoma"/>
          <w:b/>
          <w:sz w:val="24"/>
          <w:szCs w:val="24"/>
        </w:rPr>
        <w:t>Presidente da Câmara</w:t>
      </w:r>
    </w:p>
    <w:p w:rsidR="00B96F02" w:rsidRPr="001E063C" w:rsidRDefault="00B96F02">
      <w:pPr>
        <w:tabs>
          <w:tab w:val="left" w:pos="3506"/>
        </w:tabs>
        <w:spacing w:after="0" w:line="360" w:lineRule="exact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sectPr w:rsidR="00B96F02" w:rsidRPr="001E063C" w:rsidSect="001E063C">
      <w:pgSz w:w="11906" w:h="16838"/>
      <w:pgMar w:top="226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0F7"/>
    <w:rsid w:val="0006543D"/>
    <w:rsid w:val="000B6316"/>
    <w:rsid w:val="000F0A71"/>
    <w:rsid w:val="001501DA"/>
    <w:rsid w:val="001C24B7"/>
    <w:rsid w:val="001E063C"/>
    <w:rsid w:val="002B20AB"/>
    <w:rsid w:val="002B6E2E"/>
    <w:rsid w:val="002E19C6"/>
    <w:rsid w:val="0030523B"/>
    <w:rsid w:val="00325AC4"/>
    <w:rsid w:val="00372365"/>
    <w:rsid w:val="003B2E7C"/>
    <w:rsid w:val="003B4329"/>
    <w:rsid w:val="004B2A1E"/>
    <w:rsid w:val="004C3C01"/>
    <w:rsid w:val="00511F14"/>
    <w:rsid w:val="0051729B"/>
    <w:rsid w:val="00532DD9"/>
    <w:rsid w:val="00535003"/>
    <w:rsid w:val="00545C14"/>
    <w:rsid w:val="00561DF2"/>
    <w:rsid w:val="00574A0E"/>
    <w:rsid w:val="0062636D"/>
    <w:rsid w:val="006317BB"/>
    <w:rsid w:val="006430F7"/>
    <w:rsid w:val="00680515"/>
    <w:rsid w:val="0069412D"/>
    <w:rsid w:val="00694B3E"/>
    <w:rsid w:val="00715490"/>
    <w:rsid w:val="007D3846"/>
    <w:rsid w:val="00821A0E"/>
    <w:rsid w:val="008430DB"/>
    <w:rsid w:val="0085431D"/>
    <w:rsid w:val="00895398"/>
    <w:rsid w:val="008C62CD"/>
    <w:rsid w:val="008D77B4"/>
    <w:rsid w:val="008E0F58"/>
    <w:rsid w:val="00906601"/>
    <w:rsid w:val="00914F99"/>
    <w:rsid w:val="00953083"/>
    <w:rsid w:val="009A4B85"/>
    <w:rsid w:val="009F2537"/>
    <w:rsid w:val="00A52407"/>
    <w:rsid w:val="00AB1FB8"/>
    <w:rsid w:val="00AC3559"/>
    <w:rsid w:val="00B42807"/>
    <w:rsid w:val="00B8117D"/>
    <w:rsid w:val="00B96F02"/>
    <w:rsid w:val="00BD0505"/>
    <w:rsid w:val="00BD0905"/>
    <w:rsid w:val="00BF476E"/>
    <w:rsid w:val="00C04B9D"/>
    <w:rsid w:val="00C84FA9"/>
    <w:rsid w:val="00D610DE"/>
    <w:rsid w:val="00DB63F4"/>
    <w:rsid w:val="00E24DCA"/>
    <w:rsid w:val="00E94B15"/>
    <w:rsid w:val="00FC0188"/>
    <w:rsid w:val="00FC6F7E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6384-E97D-4521-9F0D-4297844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BF47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47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1E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D7099-F20C-4CD6-A684-5F5FDE9D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tatai.filho</dc:creator>
  <cp:lastModifiedBy>Liliane</cp:lastModifiedBy>
  <cp:revision>5</cp:revision>
  <cp:lastPrinted>2019-04-15T17:15:00Z</cp:lastPrinted>
  <dcterms:created xsi:type="dcterms:W3CDTF">2019-04-15T11:32:00Z</dcterms:created>
  <dcterms:modified xsi:type="dcterms:W3CDTF">2019-06-04T16:13:00Z</dcterms:modified>
</cp:coreProperties>
</file>