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E402A">
        <w:rPr>
          <w:rFonts w:ascii="Arial" w:hAnsi="Arial" w:cs="Arial"/>
          <w:b/>
          <w:sz w:val="36"/>
          <w:szCs w:val="36"/>
        </w:rPr>
        <w:t>7</w:t>
      </w:r>
      <w:r w:rsidR="008B1670">
        <w:rPr>
          <w:rFonts w:ascii="Arial" w:hAnsi="Arial" w:cs="Arial"/>
          <w:b/>
          <w:sz w:val="36"/>
          <w:szCs w:val="36"/>
        </w:rPr>
        <w:t>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8B1670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8B1670">
        <w:rPr>
          <w:rFonts w:ascii="Arial" w:hAnsi="Arial" w:cs="Arial"/>
          <w:b/>
          <w:bCs/>
          <w:iCs/>
          <w:caps/>
          <w:sz w:val="28"/>
          <w:szCs w:val="26"/>
        </w:rPr>
        <w:t>AUTORIZA O FORNECIMENTO DE TRANSPORTE ÀS PESSOAS COM DEFICIÊNCIA PARA FINS QUE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CD25C2">
        <w:rPr>
          <w:rFonts w:ascii="Arial" w:hAnsi="Arial" w:cs="Arial"/>
          <w:szCs w:val="26"/>
        </w:rPr>
        <w:t>06 de Maio</w:t>
      </w:r>
      <w:r w:rsidR="00924396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CD25C2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>Art. 1°</w:t>
      </w:r>
      <w:r w:rsidRPr="00594EEA">
        <w:rPr>
          <w:rFonts w:ascii="Arial" w:hAnsi="Arial" w:cs="Arial"/>
        </w:rPr>
        <w:t xml:space="preserve"> Fica o Poder Executivo Municipal autorizado a fornecer transporte às pessoas com deficiência que sejam pacientes, a fim de realizar exames, internações ou procedimentos similares em instituições de saúde públicas e privadas localizadas em outros municípios.</w:t>
      </w: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>§ 1º</w:t>
      </w:r>
      <w:r w:rsidRPr="00594EEA">
        <w:rPr>
          <w:rFonts w:ascii="Arial" w:hAnsi="Arial" w:cs="Arial"/>
        </w:rPr>
        <w:t xml:space="preserve">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b/>
        </w:rPr>
      </w:pP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 xml:space="preserve">§ 2º </w:t>
      </w:r>
      <w:r w:rsidRPr="00594EEA">
        <w:rPr>
          <w:rFonts w:ascii="Arial" w:hAnsi="Arial" w:cs="Arial"/>
        </w:rPr>
        <w:t>Fica autorizado o fornecimento de transporte com um acompanhante.</w:t>
      </w: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>Art. 2º</w:t>
      </w:r>
      <w:r w:rsidRPr="00594EEA">
        <w:rPr>
          <w:rFonts w:ascii="Arial" w:hAnsi="Arial" w:cs="Arial"/>
        </w:rPr>
        <w:t xml:space="preserve"> Fica o Chefe do Poder Executivo autorizado a expedir regulamentação necessária ao fiel cumprimento da presente Lei.</w:t>
      </w: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 xml:space="preserve">Art. 3º </w:t>
      </w:r>
      <w:r w:rsidRPr="00594EEA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594EEA" w:rsidRPr="00594EEA" w:rsidRDefault="00594EEA" w:rsidP="00594EEA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</w:rPr>
        <w:t> </w:t>
      </w:r>
    </w:p>
    <w:p w:rsidR="00EC01CF" w:rsidRPr="00594EEA" w:rsidRDefault="00594EEA" w:rsidP="00594EEA">
      <w:pPr>
        <w:widowControl w:val="0"/>
        <w:snapToGrid w:val="0"/>
        <w:spacing w:line="276" w:lineRule="auto"/>
        <w:ind w:firstLine="709"/>
        <w:jc w:val="both"/>
        <w:rPr>
          <w:rFonts w:ascii="Arial" w:hAnsi="Arial" w:cs="Arial"/>
        </w:rPr>
      </w:pPr>
      <w:r w:rsidRPr="00594EEA">
        <w:rPr>
          <w:rFonts w:ascii="Arial" w:hAnsi="Arial" w:cs="Arial"/>
          <w:b/>
        </w:rPr>
        <w:t>Art. 4º</w:t>
      </w:r>
      <w:r w:rsidRPr="00594EEA">
        <w:rPr>
          <w:rFonts w:ascii="Arial" w:hAnsi="Arial" w:cs="Arial"/>
        </w:rPr>
        <w:t xml:space="preserve"> Esta Lei entra em vigor na data de sua publicação.</w:t>
      </w:r>
      <w:r w:rsidR="009B30FB" w:rsidRPr="00594EEA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CD25C2">
        <w:rPr>
          <w:rFonts w:ascii="Arial" w:hAnsi="Arial" w:cs="Arial"/>
        </w:rPr>
        <w:t>07 de Maio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2019-05-07T13:11:00Z</cp:lastPrinted>
  <dcterms:created xsi:type="dcterms:W3CDTF">2019-05-07T13:12:00Z</dcterms:created>
  <dcterms:modified xsi:type="dcterms:W3CDTF">2019-05-07T13:12:00Z</dcterms:modified>
</cp:coreProperties>
</file>