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DE402A">
        <w:rPr>
          <w:rFonts w:ascii="Arial" w:hAnsi="Arial" w:cs="Arial"/>
          <w:b/>
          <w:sz w:val="36"/>
          <w:szCs w:val="36"/>
        </w:rPr>
        <w:t>7</w:t>
      </w:r>
      <w:r w:rsidR="00B41619">
        <w:rPr>
          <w:rFonts w:ascii="Arial" w:hAnsi="Arial" w:cs="Arial"/>
          <w:b/>
          <w:sz w:val="36"/>
          <w:szCs w:val="36"/>
        </w:rPr>
        <w:t>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B41619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B41619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constituir comissão destinada a confeccionar o volume II do livro de 100 anos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CD25C2">
        <w:rPr>
          <w:rFonts w:ascii="Arial" w:hAnsi="Arial" w:cs="Arial"/>
          <w:szCs w:val="26"/>
        </w:rPr>
        <w:t>06 de Maio</w:t>
      </w:r>
      <w:r w:rsidR="00924396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CD25C2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  <w:r w:rsidRPr="00B41619">
        <w:rPr>
          <w:rFonts w:ascii="Arial" w:hAnsi="Arial" w:cs="Arial"/>
          <w:b/>
        </w:rPr>
        <w:t>Artigo 1º</w:t>
      </w:r>
      <w:r w:rsidRPr="00B41619">
        <w:rPr>
          <w:rFonts w:ascii="Arial" w:hAnsi="Arial" w:cs="Arial"/>
          <w:b/>
        </w:rPr>
        <w:t xml:space="preserve"> -</w:t>
      </w:r>
      <w:r w:rsidRPr="00B41619">
        <w:rPr>
          <w:rFonts w:ascii="Arial" w:hAnsi="Arial" w:cs="Arial"/>
        </w:rPr>
        <w:t xml:space="preserve"> Fica o Poder Executivo autorizado a constituir comissão destinada a confeccionar o volume II do livro de 100 anos de Barra Bonita.</w:t>
      </w: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  <w:r w:rsidRPr="00B41619">
        <w:rPr>
          <w:rFonts w:ascii="Arial" w:hAnsi="Arial" w:cs="Arial"/>
          <w:b/>
        </w:rPr>
        <w:t>§ 1º</w:t>
      </w:r>
      <w:r w:rsidRPr="00B41619">
        <w:rPr>
          <w:rFonts w:ascii="Arial" w:hAnsi="Arial" w:cs="Arial"/>
          <w:b/>
        </w:rPr>
        <w:t xml:space="preserve"> -</w:t>
      </w:r>
      <w:r w:rsidRPr="00B41619">
        <w:rPr>
          <w:rFonts w:ascii="Arial" w:hAnsi="Arial" w:cs="Arial"/>
        </w:rPr>
        <w:t xml:space="preserve"> O livro poderá compreender o período de 100 a 150 anos do município, narrando os fatos de maneira simples e com base em documentos das respectivas épocas e outros registros existentes.</w:t>
      </w: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  <w:r w:rsidRPr="00B41619">
        <w:rPr>
          <w:rFonts w:ascii="Arial" w:hAnsi="Arial" w:cs="Arial"/>
          <w:b/>
        </w:rPr>
        <w:t xml:space="preserve">§ 2º </w:t>
      </w:r>
      <w:r w:rsidRPr="00B41619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Pr="00B41619">
        <w:rPr>
          <w:rFonts w:ascii="Arial" w:hAnsi="Arial" w:cs="Arial"/>
        </w:rPr>
        <w:t>O livro poderá ser entregue quando do aniversário de 150 anos de Barra Bonita.</w:t>
      </w: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  <w:r w:rsidRPr="00B41619">
        <w:rPr>
          <w:rFonts w:ascii="Arial" w:hAnsi="Arial" w:cs="Arial"/>
          <w:b/>
        </w:rPr>
        <w:t>Artigo 2º</w:t>
      </w:r>
      <w:r w:rsidRPr="00B41619">
        <w:rPr>
          <w:rFonts w:ascii="Arial" w:hAnsi="Arial" w:cs="Arial"/>
          <w:b/>
        </w:rPr>
        <w:t xml:space="preserve"> -</w:t>
      </w:r>
      <w:r w:rsidRPr="00B41619">
        <w:rPr>
          <w:rFonts w:ascii="Arial" w:hAnsi="Arial" w:cs="Arial"/>
        </w:rPr>
        <w:t xml:space="preserve"> O Executivo regulamentará esta Lei.</w:t>
      </w: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  <w:r w:rsidRPr="00B41619">
        <w:rPr>
          <w:rFonts w:ascii="Arial" w:hAnsi="Arial" w:cs="Arial"/>
          <w:b/>
        </w:rPr>
        <w:t>Art</w:t>
      </w:r>
      <w:r w:rsidRPr="00B41619">
        <w:rPr>
          <w:rFonts w:ascii="Arial" w:hAnsi="Arial" w:cs="Arial"/>
          <w:b/>
        </w:rPr>
        <w:t>igo</w:t>
      </w:r>
      <w:r w:rsidRPr="00B41619">
        <w:rPr>
          <w:rFonts w:ascii="Arial" w:hAnsi="Arial" w:cs="Arial"/>
          <w:b/>
        </w:rPr>
        <w:t xml:space="preserve"> 3°</w:t>
      </w:r>
      <w:r w:rsidRPr="00B41619">
        <w:rPr>
          <w:rFonts w:ascii="Arial" w:hAnsi="Arial" w:cs="Arial"/>
          <w:b/>
        </w:rPr>
        <w:t xml:space="preserve"> -</w:t>
      </w:r>
      <w:r w:rsidRPr="00B41619">
        <w:rPr>
          <w:rFonts w:ascii="Arial" w:hAnsi="Arial" w:cs="Arial"/>
        </w:rPr>
        <w:t xml:space="preserve"> As despesas decorrentes com a execução da presente Lei correrão por conta das dotações orçamentárias vigentes, suplementadas se necessário.</w:t>
      </w:r>
    </w:p>
    <w:p w:rsidR="00B41619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</w:rPr>
      </w:pPr>
    </w:p>
    <w:p w:rsidR="00EC01CF" w:rsidRPr="00B41619" w:rsidRDefault="00B41619" w:rsidP="00B41619">
      <w:pPr>
        <w:widowControl w:val="0"/>
        <w:snapToGrid w:val="0"/>
        <w:spacing w:line="276" w:lineRule="auto"/>
        <w:ind w:firstLine="710"/>
        <w:jc w:val="both"/>
        <w:rPr>
          <w:rFonts w:ascii="Arial" w:hAnsi="Arial" w:cs="Arial"/>
          <w:sz w:val="22"/>
        </w:rPr>
      </w:pPr>
      <w:r w:rsidRPr="00B41619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igo</w:t>
      </w:r>
      <w:r w:rsidRPr="00B41619">
        <w:rPr>
          <w:rFonts w:ascii="Arial" w:hAnsi="Arial" w:cs="Arial"/>
          <w:b/>
        </w:rPr>
        <w:t xml:space="preserve"> 4º</w:t>
      </w:r>
      <w:r w:rsidRPr="00B41619">
        <w:rPr>
          <w:rFonts w:ascii="Arial" w:hAnsi="Arial" w:cs="Arial"/>
          <w:b/>
        </w:rPr>
        <w:t xml:space="preserve"> -</w:t>
      </w:r>
      <w:r w:rsidRPr="00B41619">
        <w:rPr>
          <w:rFonts w:ascii="Arial" w:hAnsi="Arial" w:cs="Arial"/>
        </w:rPr>
        <w:t xml:space="preserve"> Esta Lei entrará em vigor na data de sua publicação.</w:t>
      </w:r>
      <w:r w:rsidR="009B30FB" w:rsidRPr="00B41619">
        <w:rPr>
          <w:rFonts w:ascii="Arial" w:hAnsi="Arial" w:cs="Arial"/>
          <w:sz w:val="22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CD25C2">
        <w:rPr>
          <w:rFonts w:ascii="Arial" w:hAnsi="Arial" w:cs="Arial"/>
        </w:rPr>
        <w:t>07 de Maio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1619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2019-05-07T13:06:00Z</cp:lastPrinted>
  <dcterms:created xsi:type="dcterms:W3CDTF">2019-05-07T13:09:00Z</dcterms:created>
  <dcterms:modified xsi:type="dcterms:W3CDTF">2019-05-07T13:09:00Z</dcterms:modified>
</cp:coreProperties>
</file>