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9D0C08">
        <w:rPr>
          <w:rFonts w:ascii="Arial" w:hAnsi="Arial" w:cs="Arial"/>
          <w:b/>
          <w:sz w:val="36"/>
          <w:szCs w:val="32"/>
        </w:rPr>
        <w:t>0</w:t>
      </w:r>
      <w:r w:rsidR="00230B98">
        <w:rPr>
          <w:rFonts w:ascii="Arial" w:hAnsi="Arial" w:cs="Arial"/>
          <w:b/>
          <w:sz w:val="36"/>
          <w:szCs w:val="32"/>
        </w:rPr>
        <w:t>1</w:t>
      </w:r>
      <w:r w:rsidR="00AB5B2B" w:rsidRPr="00980B4F">
        <w:rPr>
          <w:rFonts w:ascii="Arial" w:hAnsi="Arial" w:cs="Arial"/>
          <w:b/>
          <w:sz w:val="36"/>
          <w:szCs w:val="32"/>
        </w:rPr>
        <w:t>/201</w:t>
      </w:r>
      <w:r w:rsidR="00230B98">
        <w:rPr>
          <w:rFonts w:ascii="Arial" w:hAnsi="Arial" w:cs="Arial"/>
          <w:b/>
          <w:sz w:val="36"/>
          <w:szCs w:val="32"/>
        </w:rPr>
        <w:t>9</w:t>
      </w:r>
      <w:r w:rsidR="0043632E" w:rsidRPr="00980B4F">
        <w:rPr>
          <w:rFonts w:ascii="Arial" w:hAnsi="Arial" w:cs="Arial"/>
          <w:b/>
          <w:sz w:val="36"/>
          <w:szCs w:val="32"/>
        </w:rPr>
        <w:t>-L</w:t>
      </w:r>
    </w:p>
    <w:p w:rsidR="00D81254" w:rsidRPr="00980B4F" w:rsidRDefault="00230B98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230B98">
        <w:rPr>
          <w:rFonts w:ascii="Arial" w:hAnsi="Arial" w:cs="Arial"/>
          <w:b/>
          <w:bCs/>
          <w:iCs/>
          <w:sz w:val="26"/>
          <w:szCs w:val="26"/>
        </w:rPr>
        <w:t>ALTERA O PLANO DE EMPREGOS, CARREIRAS E REMUNERAÇÃO DA CÂMARA MUNICIPAL DA ESTÂNCIA TURÍSTICA DE BARRA BONITA E DÁ OUTRAS PROVIDÊNCIAS.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230B98">
        <w:rPr>
          <w:rFonts w:ascii="Arial" w:hAnsi="Arial" w:cs="Arial"/>
        </w:rPr>
        <w:t>06 de Maio de 2019</w:t>
      </w:r>
      <w:r w:rsidRPr="00980B4F">
        <w:rPr>
          <w:rFonts w:ascii="Arial" w:hAnsi="Arial" w:cs="Arial"/>
        </w:rPr>
        <w:t>, APROVOU:</w:t>
      </w:r>
    </w:p>
    <w:p w:rsidR="00230B98" w:rsidRDefault="00230B98" w:rsidP="00230B9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val="pt-BR"/>
        </w:rPr>
      </w:pPr>
    </w:p>
    <w:p w:rsidR="00230B98" w:rsidRDefault="00230B98" w:rsidP="00230B9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color w:val="auto"/>
          <w:sz w:val="24"/>
          <w:szCs w:val="24"/>
          <w:lang w:val="pt-BR"/>
        </w:rPr>
      </w:pPr>
      <w:r w:rsidRPr="00916333">
        <w:rPr>
          <w:rFonts w:ascii="Arial" w:hAnsi="Arial" w:cs="Arial"/>
          <w:b/>
          <w:color w:val="auto"/>
          <w:sz w:val="24"/>
          <w:szCs w:val="24"/>
          <w:lang w:val="pt-BR"/>
        </w:rPr>
        <w:t>Art. 1º -</w:t>
      </w:r>
      <w:r w:rsidRPr="00916333">
        <w:rPr>
          <w:rFonts w:ascii="Arial" w:hAnsi="Arial" w:cs="Arial"/>
          <w:color w:val="auto"/>
          <w:sz w:val="24"/>
          <w:szCs w:val="24"/>
          <w:lang w:val="pt-BR"/>
        </w:rPr>
        <w:t xml:space="preserve"> Ficam alterados os valores da Tabela 2 constante do </w:t>
      </w:r>
      <w:r w:rsidRPr="00916333">
        <w:rPr>
          <w:rFonts w:ascii="Arial" w:hAnsi="Arial" w:cs="Arial"/>
          <w:b/>
          <w:color w:val="auto"/>
          <w:sz w:val="24"/>
          <w:szCs w:val="24"/>
          <w:lang w:val="pt-BR"/>
        </w:rPr>
        <w:t>Anexo V – TABELAS DE SALÁRIO-BASE - EMPREGOS PÚBLICOS PERMANENTES</w:t>
      </w:r>
      <w:r w:rsidRPr="00916333">
        <w:rPr>
          <w:rFonts w:ascii="Arial" w:hAnsi="Arial" w:cs="Arial"/>
          <w:color w:val="auto"/>
          <w:sz w:val="24"/>
          <w:szCs w:val="24"/>
          <w:lang w:val="pt-BR"/>
        </w:rPr>
        <w:t xml:space="preserve"> da Lei Complementar Municipal n.º 103, de 13 de fevereiro de 2012, conforme o Anexo I desta Lei.</w:t>
      </w:r>
    </w:p>
    <w:p w:rsidR="00230B98" w:rsidRPr="00916333" w:rsidRDefault="00230B98" w:rsidP="00230B9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b/>
          <w:color w:val="auto"/>
          <w:sz w:val="16"/>
          <w:szCs w:val="16"/>
          <w:lang w:val="pt-BR"/>
        </w:rPr>
      </w:pPr>
    </w:p>
    <w:p w:rsidR="00230B98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 xml:space="preserve">Art. 2º - </w:t>
      </w:r>
      <w:r w:rsidRPr="00916333">
        <w:rPr>
          <w:rFonts w:ascii="Arial" w:hAnsi="Arial" w:cs="Arial"/>
        </w:rPr>
        <w:t>Fica revogado o direito à licença prêmio dos servidores integrantes do Poder Legislativo, efetivos e comissionados, disposta na Lei Municipal n.º 770, de 05 de dezembro de 1972.</w:t>
      </w:r>
    </w:p>
    <w:p w:rsidR="00230B98" w:rsidRPr="00916333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6"/>
          <w:szCs w:val="16"/>
        </w:rPr>
      </w:pPr>
    </w:p>
    <w:p w:rsidR="00230B98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 xml:space="preserve">Parágrafo único. </w:t>
      </w:r>
      <w:r w:rsidRPr="00916333">
        <w:rPr>
          <w:rFonts w:ascii="Arial" w:hAnsi="Arial" w:cs="Arial"/>
        </w:rPr>
        <w:t xml:space="preserve">Aos servidores, efetivos e comissionados, admitidos antes da entrada em vigor desta lei fica assegurado o direito à licença prêmio nos termos da lei revogada disposta no </w:t>
      </w:r>
      <w:r w:rsidRPr="00916333">
        <w:rPr>
          <w:rFonts w:ascii="Arial" w:hAnsi="Arial" w:cs="Arial"/>
          <w:i/>
        </w:rPr>
        <w:t>caput</w:t>
      </w:r>
      <w:r w:rsidRPr="00916333">
        <w:rPr>
          <w:rFonts w:ascii="Arial" w:hAnsi="Arial" w:cs="Arial"/>
        </w:rPr>
        <w:t xml:space="preserve"> deste artigo, em respeito ao direito adquirido e à integração do respectivo direito em seus contratos de trabalho.</w:t>
      </w:r>
    </w:p>
    <w:p w:rsidR="00230B98" w:rsidRPr="00916333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6"/>
          <w:szCs w:val="16"/>
        </w:rPr>
      </w:pPr>
    </w:p>
    <w:p w:rsidR="00230B98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>Art. 3º</w:t>
      </w:r>
      <w:r>
        <w:rPr>
          <w:rFonts w:ascii="Arial" w:hAnsi="Arial" w:cs="Arial"/>
          <w:b/>
        </w:rPr>
        <w:t xml:space="preserve"> -</w:t>
      </w:r>
      <w:r w:rsidRPr="00916333">
        <w:rPr>
          <w:rFonts w:ascii="Arial" w:hAnsi="Arial" w:cs="Arial"/>
        </w:rPr>
        <w:t xml:space="preserve"> Fica revogado o direito à bolsa de estudos dos servidores integrantes do Poder Legislativo, efetivos e comissionados, disposta na Lei Municipal n.º 2.482/2006, de 03 de agosto de 2006.</w:t>
      </w:r>
    </w:p>
    <w:p w:rsidR="00230B98" w:rsidRPr="00916333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16"/>
          <w:szCs w:val="16"/>
        </w:rPr>
      </w:pPr>
    </w:p>
    <w:p w:rsidR="00230B98" w:rsidRPr="00916333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 xml:space="preserve">Parágrafo único. </w:t>
      </w:r>
      <w:r w:rsidRPr="00916333">
        <w:rPr>
          <w:rFonts w:ascii="Arial" w:hAnsi="Arial" w:cs="Arial"/>
        </w:rPr>
        <w:t xml:space="preserve">Aos servidores, efetivos e comissionados, admitidos antes da entrada em vigor desta lei fica assegurado o direito à bolsa de estudos nos termos da lei revogada disposta no </w:t>
      </w:r>
      <w:r w:rsidRPr="00916333">
        <w:rPr>
          <w:rFonts w:ascii="Arial" w:hAnsi="Arial" w:cs="Arial"/>
          <w:i/>
        </w:rPr>
        <w:t>caput</w:t>
      </w:r>
      <w:r w:rsidRPr="00916333">
        <w:rPr>
          <w:rFonts w:ascii="Arial" w:hAnsi="Arial" w:cs="Arial"/>
        </w:rPr>
        <w:t xml:space="preserve"> deste artigo, em respeito ao direito adquirido e à integração do respectivo direito em seus contratos de trabalho.</w:t>
      </w:r>
    </w:p>
    <w:p w:rsidR="00230B98" w:rsidRPr="00916333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230B98" w:rsidRPr="00916333" w:rsidRDefault="00230B98" w:rsidP="00230B98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b/>
        </w:rPr>
      </w:pPr>
      <w:r w:rsidRPr="00916333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4</w:t>
      </w:r>
      <w:r w:rsidRPr="00916333">
        <w:rPr>
          <w:rFonts w:ascii="Arial" w:hAnsi="Arial" w:cs="Arial"/>
          <w:b/>
        </w:rPr>
        <w:t xml:space="preserve">º </w:t>
      </w:r>
      <w:r>
        <w:rPr>
          <w:rFonts w:ascii="Arial" w:hAnsi="Arial" w:cs="Arial"/>
          <w:b/>
        </w:rPr>
        <w:t xml:space="preserve">- </w:t>
      </w:r>
      <w:r w:rsidRPr="00916333">
        <w:rPr>
          <w:rFonts w:ascii="Arial" w:hAnsi="Arial" w:cs="Arial"/>
        </w:rPr>
        <w:t>As despesas decorrentes com a execução da presente lei correrão por conta das dotações orçamentárias vigentes, suplementadas se necessário.</w:t>
      </w:r>
    </w:p>
    <w:p w:rsidR="00230B98" w:rsidRPr="00916333" w:rsidRDefault="00230B98" w:rsidP="00230B9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b/>
          <w:color w:val="auto"/>
          <w:sz w:val="16"/>
          <w:szCs w:val="16"/>
          <w:lang w:val="pt-BR"/>
        </w:rPr>
      </w:pPr>
    </w:p>
    <w:p w:rsidR="002933AF" w:rsidRPr="00730003" w:rsidRDefault="00230B98" w:rsidP="00230B98">
      <w:pPr>
        <w:ind w:firstLine="709"/>
        <w:jc w:val="both"/>
        <w:rPr>
          <w:rFonts w:ascii="Arial" w:hAnsi="Arial" w:cs="Arial"/>
        </w:rPr>
      </w:pPr>
      <w:r w:rsidRPr="00916333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5</w:t>
      </w:r>
      <w:r w:rsidRPr="00916333">
        <w:rPr>
          <w:rFonts w:ascii="Arial" w:hAnsi="Arial" w:cs="Arial"/>
          <w:b/>
        </w:rPr>
        <w:t>º -</w:t>
      </w:r>
      <w:r w:rsidRPr="00916333">
        <w:rPr>
          <w:rFonts w:ascii="Arial" w:hAnsi="Arial" w:cs="Arial"/>
        </w:rPr>
        <w:t xml:space="preserve"> Esta lei entra em vigor na data de sua publicação, revogando-se as disposições em contrário.</w:t>
      </w:r>
    </w:p>
    <w:p w:rsidR="00893A88" w:rsidRPr="00980B4F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230B98">
        <w:rPr>
          <w:rFonts w:ascii="Arial" w:hAnsi="Arial" w:cs="Arial"/>
        </w:rPr>
        <w:t>07 de Maio de 2019</w:t>
      </w:r>
      <w:r w:rsidRPr="00980B4F">
        <w:rPr>
          <w:rFonts w:ascii="Arial" w:hAnsi="Arial" w:cs="Arial"/>
        </w:rPr>
        <w:t>.</w:t>
      </w: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E85EDE" w:rsidRDefault="00E85ED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5EDE" w:rsidRPr="00E85EDE" w:rsidRDefault="00E85EDE" w:rsidP="00E85E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00" w:beforeAutospacing="1" w:after="100" w:afterAutospacing="1"/>
        <w:jc w:val="both"/>
        <w:rPr>
          <w:b/>
          <w:sz w:val="28"/>
          <w:szCs w:val="28"/>
        </w:rPr>
      </w:pPr>
      <w:r w:rsidRPr="00E85EDE">
        <w:rPr>
          <w:b/>
          <w:caps/>
          <w:sz w:val="28"/>
          <w:szCs w:val="28"/>
        </w:rPr>
        <w:lastRenderedPageBreak/>
        <w:t>Anexo I</w:t>
      </w:r>
      <w:r w:rsidRPr="00E85EDE">
        <w:rPr>
          <w:b/>
          <w:sz w:val="28"/>
          <w:szCs w:val="28"/>
        </w:rPr>
        <w:t xml:space="preserve"> – </w:t>
      </w:r>
      <w:r w:rsidRPr="00E85EDE">
        <w:rPr>
          <w:b/>
          <w:caps/>
          <w:sz w:val="28"/>
          <w:szCs w:val="28"/>
        </w:rPr>
        <w:t>Tabela 2 daS</w:t>
      </w:r>
      <w:r w:rsidRPr="00E85EDE">
        <w:rPr>
          <w:b/>
          <w:sz w:val="28"/>
          <w:szCs w:val="28"/>
        </w:rPr>
        <w:t xml:space="preserve"> TABELAS DE SALÁRIO-BASE - EMPREGOS PÚBLICOS PERMANENTES</w:t>
      </w:r>
    </w:p>
    <w:p w:rsidR="00E85EDE" w:rsidRPr="00E85EDE" w:rsidRDefault="00E85EDE" w:rsidP="00E85E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00" w:beforeAutospacing="1" w:after="100" w:afterAutospacing="1"/>
        <w:jc w:val="both"/>
        <w:rPr>
          <w:b/>
          <w:sz w:val="28"/>
          <w:szCs w:val="28"/>
        </w:rPr>
      </w:pPr>
    </w:p>
    <w:tbl>
      <w:tblPr>
        <w:tblW w:w="3544" w:type="dxa"/>
        <w:tblInd w:w="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544"/>
      </w:tblGrid>
      <w:tr w:rsidR="00E85EDE" w:rsidRPr="00E85EDE" w:rsidTr="00E85EDE">
        <w:trPr>
          <w:trHeight w:val="6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TABELA 2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R$ 2.186,32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R$ 2.230,05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R$ 2.274,65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R$ 2.320,14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R$ 2.366,55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R$ 2.603,20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R$ 2.655,26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R$ 2.708,36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R$ 2.762,54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5B4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R$ 3.038,80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R$ 3.342,68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R$ 3.409,53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R$ 3.477,72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R$ 3.547,26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R$ 3.618,22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R$ 3.980,04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R$ 4.059,64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R$ 4.140,83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R$ 4.223,65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R$ 4.308,13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R$ 4.738,94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R$ 4.833,71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R$ 4.930,39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R$ 5.028,99</w:t>
            </w:r>
          </w:p>
        </w:tc>
      </w:tr>
      <w:tr w:rsidR="00E85EDE" w:rsidRPr="00E85EDE" w:rsidTr="00E85EDE"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8B7"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R$ 5.129,58</w:t>
            </w:r>
          </w:p>
        </w:tc>
      </w:tr>
    </w:tbl>
    <w:p w:rsidR="00E85EDE" w:rsidRPr="00E85EDE" w:rsidRDefault="00E85EDE" w:rsidP="00E85E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E85EDE" w:rsidRPr="00E85EDE" w:rsidRDefault="00E85EDE" w:rsidP="00E85E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00" w:beforeAutospacing="1" w:after="100" w:afterAutospacing="1"/>
        <w:jc w:val="both"/>
        <w:rPr>
          <w:b/>
          <w:sz w:val="28"/>
          <w:szCs w:val="28"/>
        </w:rPr>
      </w:pPr>
    </w:p>
    <w:tbl>
      <w:tblPr>
        <w:tblW w:w="9792" w:type="dxa"/>
        <w:tblInd w:w="-366" w:type="dxa"/>
        <w:tblCellMar>
          <w:left w:w="70" w:type="dxa"/>
          <w:right w:w="70" w:type="dxa"/>
        </w:tblCellMar>
        <w:tblLook w:val="04A0"/>
      </w:tblPr>
      <w:tblGrid>
        <w:gridCol w:w="152"/>
        <w:gridCol w:w="769"/>
        <w:gridCol w:w="421"/>
        <w:gridCol w:w="907"/>
        <w:gridCol w:w="404"/>
        <w:gridCol w:w="1004"/>
        <w:gridCol w:w="465"/>
        <w:gridCol w:w="800"/>
        <w:gridCol w:w="617"/>
        <w:gridCol w:w="791"/>
        <w:gridCol w:w="627"/>
        <w:gridCol w:w="780"/>
        <w:gridCol w:w="637"/>
        <w:gridCol w:w="1064"/>
        <w:gridCol w:w="354"/>
      </w:tblGrid>
      <w:tr w:rsidR="00E85EDE" w:rsidRPr="00E85EDE" w:rsidTr="00E85EDE">
        <w:trPr>
          <w:gridBefore w:val="1"/>
          <w:wBefore w:w="152" w:type="dxa"/>
          <w:trHeight w:val="370"/>
        </w:trPr>
        <w:tc>
          <w:tcPr>
            <w:tcW w:w="9640" w:type="dxa"/>
            <w:gridSpan w:val="14"/>
            <w:vMerge w:val="restart"/>
            <w:noWrap/>
            <w:vAlign w:val="center"/>
            <w:hideMark/>
          </w:tcPr>
          <w:p w:rsidR="00E85EDE" w:rsidRPr="00E85EDE" w:rsidRDefault="00E85EDE" w:rsidP="00E85EDE">
            <w:pPr>
              <w:spacing w:line="276" w:lineRule="auto"/>
              <w:ind w:right="-70" w:hanging="7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  <w:r w:rsidRPr="00E85EDE">
              <w:rPr>
                <w:b/>
                <w:caps/>
                <w:sz w:val="28"/>
                <w:szCs w:val="28"/>
                <w:lang w:eastAsia="en-US"/>
              </w:rPr>
              <w:t>Anexo II –</w:t>
            </w:r>
            <w:r w:rsidRPr="00E85EDE">
              <w:rPr>
                <w:b/>
                <w:sz w:val="28"/>
                <w:szCs w:val="28"/>
                <w:lang w:eastAsia="en-US"/>
              </w:rPr>
              <w:t xml:space="preserve"> TABELAS DE SALÁRIO-BASE - EMPREGOS PÚBLICOS PERMANENTES</w:t>
            </w:r>
          </w:p>
        </w:tc>
      </w:tr>
      <w:tr w:rsidR="00E85EDE" w:rsidRPr="00E85EDE" w:rsidTr="00E85EDE">
        <w:trPr>
          <w:gridBefore w:val="1"/>
          <w:wBefore w:w="152" w:type="dxa"/>
          <w:trHeight w:val="322"/>
        </w:trPr>
        <w:tc>
          <w:tcPr>
            <w:tcW w:w="0" w:type="auto"/>
            <w:gridSpan w:val="14"/>
            <w:vMerge/>
            <w:vAlign w:val="center"/>
            <w:hideMark/>
          </w:tcPr>
          <w:p w:rsidR="00E85EDE" w:rsidRPr="00E85EDE" w:rsidRDefault="00E85EDE" w:rsidP="00E85EDE">
            <w:pPr>
              <w:rPr>
                <w:rFonts w:ascii="Arial" w:hAnsi="Arial" w:cs="Arial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E85EDE" w:rsidRPr="00E85EDE" w:rsidTr="00E85EDE">
        <w:trPr>
          <w:gridBefore w:val="1"/>
          <w:wBefore w:w="152" w:type="dxa"/>
          <w:trHeight w:val="255"/>
        </w:trPr>
        <w:tc>
          <w:tcPr>
            <w:tcW w:w="1190" w:type="dxa"/>
            <w:gridSpan w:val="2"/>
            <w:noWrap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69" w:type="dxa"/>
            <w:gridSpan w:val="2"/>
            <w:noWrap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  <w:noWrap/>
            <w:vAlign w:val="bottom"/>
            <w:hideMark/>
          </w:tcPr>
          <w:p w:rsidR="00E85EDE" w:rsidRPr="00E85EDE" w:rsidRDefault="00E85EDE" w:rsidP="00E85EDE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E85EDE" w:rsidRPr="00EE7302" w:rsidTr="00E85EDE">
        <w:trPr>
          <w:gridAfter w:val="1"/>
          <w:wAfter w:w="354" w:type="dxa"/>
          <w:trHeight w:val="270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DE" w:rsidRPr="00EE7302" w:rsidRDefault="00E85EDE" w:rsidP="00A740AE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DE" w:rsidRPr="00EE7302" w:rsidRDefault="00E85EDE" w:rsidP="00A740AE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DE" w:rsidRPr="00EE7302" w:rsidRDefault="00E85EDE" w:rsidP="00A740AE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DE" w:rsidRPr="00EE7302" w:rsidRDefault="00E85EDE" w:rsidP="00A740AE">
            <w:pPr>
              <w:rPr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DE" w:rsidRPr="00EE7302" w:rsidRDefault="00E85EDE" w:rsidP="00A740AE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DE" w:rsidRPr="00EE7302" w:rsidRDefault="00E85EDE" w:rsidP="00A740A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EDE" w:rsidRPr="00EE7302" w:rsidRDefault="00E85EDE" w:rsidP="00A740AE">
            <w:pPr>
              <w:rPr>
                <w:sz w:val="20"/>
                <w:szCs w:val="20"/>
              </w:rPr>
            </w:pPr>
          </w:p>
        </w:tc>
      </w:tr>
      <w:tr w:rsidR="00E85EDE" w:rsidRPr="00EE7302" w:rsidTr="00E85EDE">
        <w:trPr>
          <w:gridAfter w:val="1"/>
          <w:wAfter w:w="354" w:type="dxa"/>
          <w:trHeight w:val="660"/>
        </w:trPr>
        <w:tc>
          <w:tcPr>
            <w:tcW w:w="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PADRÃO</w:t>
            </w:r>
          </w:p>
        </w:tc>
        <w:tc>
          <w:tcPr>
            <w:tcW w:w="13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REFERÊNCIA</w:t>
            </w:r>
          </w:p>
        </w:tc>
        <w:tc>
          <w:tcPr>
            <w:tcW w:w="14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1</w:t>
            </w:r>
          </w:p>
        </w:tc>
        <w:tc>
          <w:tcPr>
            <w:tcW w:w="12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2</w:t>
            </w:r>
          </w:p>
        </w:tc>
        <w:tc>
          <w:tcPr>
            <w:tcW w:w="14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3</w:t>
            </w:r>
          </w:p>
        </w:tc>
        <w:tc>
          <w:tcPr>
            <w:tcW w:w="14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4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TABELA 5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R$ 1.471,58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R$ 2.186,32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R$ 2.661,68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R$ 5.184,40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R$ 6.716,37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R$ 1.501,01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R$ 2.230,05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R$ 2.714,91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R$ 5.288,09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R$ 6.850,70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R$ 1.531,03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R$ 2.274,65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R$ 2.769,21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R$ 5.393,85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R$ 6.987,71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R$ 1.561,65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R$ 2.320,14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R$ 2.824,60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R$ 5.501,73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R$ 7.127,47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R$ 1.592,89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R$ 2.366,55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R$ 2.881,08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R$ 5.611,76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DEE8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R$ 7.270,02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R$ 1.752,17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R$ 2.603,20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R$ 3.169,20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R$ 6.172,94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R$ 7.997,02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R$ 1.787,22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R$ 2.655,26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R$ 3.232,57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R$ 6.296,40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R$ 8.156,96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R$ 1.822,96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R$ 2.708,36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R$ 3.297,23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R$ 6.422,33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R$ 8.320,10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R$ 1.859,42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R$ 2.762,54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R$ 3.363,17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R$ 6.550,78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R$ 8.486,50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R$ 2.045,36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R$ 3.038,80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R$ 3.699,50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R$ 7.205,85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BF8F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R$ 9.335,14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R$ 2.249,90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R$ 3.342,68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R$ 4.069,45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R$ 7.926,43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R$ 10.268,66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R$ 2.294,90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R$ 3.409,53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R$ 4.150,83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R$ 8.084,96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R$ 10.474,04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R$ 2.340,79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R$ 3.477,72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R$ 4.233,85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R$ 8.246,66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R$ 10.683,52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R$ 2.387,60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R$ 3.547,26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R$ 4.318,53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R$ 8.411,60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R$ 10.897,19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R$ 2.435,36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R$ 3.618,22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R$ 4.404,90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R$ 8.579,83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R$ 11.115,13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R$ 2.678,89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R$ 3.980,04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R$ 4.845,39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R$ 9.437,81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R$ 12.226,64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R$ 2.732,47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R$ 4.059,64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R$ 4.942,30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R$ 9.626,57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R$ 12.471,18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R$ 2.787,13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R$ 4.140,83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R$ 5.041,15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R$ 9.819,09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R$ 12.720,60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R$ 2.842,88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R$ 4.223,65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R$ 5.141,96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R$ 10.015,48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R$ 12.975,01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R$ 2.899,72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R$ 4.308,13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R$ 5.244,80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R$ 10.215,78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4D79B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R$ 13.234,51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center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R$ 3.189,70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R$ 4.738,94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R$ 5.769,29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R$ 11.237,37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R$ 14.557,97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R$ 3.253,49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R$ 4.833,71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R$ 5.884,66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R$ 11.462,12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R$ 14.849,11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R$ 3.318,56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R$ 4.930,39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R$ 6.002,36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R$ 11.691,36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R$ 15.146,10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R$ 3.384,93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R$ 5.028,99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R$ 6.122,40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R$ 11.925,18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R$ 15.449,03</w:t>
            </w:r>
          </w:p>
        </w:tc>
      </w:tr>
      <w:tr w:rsidR="00E85EDE" w:rsidRPr="00EE7302" w:rsidTr="00E85EDE">
        <w:trPr>
          <w:gridAfter w:val="1"/>
          <w:wAfter w:w="354" w:type="dxa"/>
          <w:trHeight w:val="402"/>
        </w:trPr>
        <w:tc>
          <w:tcPr>
            <w:tcW w:w="92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85EDE" w:rsidRPr="00EE7302" w:rsidRDefault="00E85EDE" w:rsidP="00A740A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R$ 3.452,63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85EDE" w:rsidRDefault="00E85EDE" w:rsidP="00A740A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E85EDE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R$ 5.129,58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R$ 6.244,85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R$ 12.163,69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1A0C7"/>
            <w:vAlign w:val="bottom"/>
            <w:hideMark/>
          </w:tcPr>
          <w:p w:rsidR="00E85EDE" w:rsidRPr="00EE7302" w:rsidRDefault="00E85EDE" w:rsidP="00A740A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7302">
              <w:rPr>
                <w:rFonts w:ascii="Arial" w:hAnsi="Arial" w:cs="Arial"/>
                <w:color w:val="000000"/>
                <w:sz w:val="20"/>
                <w:szCs w:val="20"/>
              </w:rPr>
              <w:t>R$ 15.758,00</w:t>
            </w:r>
          </w:p>
        </w:tc>
      </w:tr>
    </w:tbl>
    <w:p w:rsidR="00E85EDE" w:rsidRPr="004D0E32" w:rsidRDefault="00E85EDE" w:rsidP="00E85EDE">
      <w:pPr>
        <w:rPr>
          <w:rFonts w:ascii="Arial" w:hAnsi="Arial" w:cs="Arial"/>
          <w:b/>
          <w:bCs/>
          <w:caps/>
          <w:sz w:val="28"/>
        </w:rPr>
      </w:pPr>
    </w:p>
    <w:sectPr w:rsidR="00E85EDE" w:rsidRPr="004D0E32" w:rsidSect="00E85EDE">
      <w:pgSz w:w="11906" w:h="16838"/>
      <w:pgMar w:top="2127" w:right="1134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30B98"/>
    <w:rsid w:val="002933AF"/>
    <w:rsid w:val="002F1AFB"/>
    <w:rsid w:val="00381DD5"/>
    <w:rsid w:val="003A2CC8"/>
    <w:rsid w:val="003C32C3"/>
    <w:rsid w:val="003E2255"/>
    <w:rsid w:val="0043632E"/>
    <w:rsid w:val="005348E1"/>
    <w:rsid w:val="00585F25"/>
    <w:rsid w:val="0068365D"/>
    <w:rsid w:val="00730003"/>
    <w:rsid w:val="007B1959"/>
    <w:rsid w:val="007C7187"/>
    <w:rsid w:val="00893A88"/>
    <w:rsid w:val="00980B4F"/>
    <w:rsid w:val="009D0C08"/>
    <w:rsid w:val="00AB5B2B"/>
    <w:rsid w:val="00AE0BE3"/>
    <w:rsid w:val="00BA5F02"/>
    <w:rsid w:val="00C054D1"/>
    <w:rsid w:val="00CE74B3"/>
    <w:rsid w:val="00D54FB3"/>
    <w:rsid w:val="00D81254"/>
    <w:rsid w:val="00E64C5B"/>
    <w:rsid w:val="00E85EDE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5</cp:revision>
  <cp:lastPrinted>2019-05-07T18:53:00Z</cp:lastPrinted>
  <dcterms:created xsi:type="dcterms:W3CDTF">2017-09-11T18:58:00Z</dcterms:created>
  <dcterms:modified xsi:type="dcterms:W3CDTF">2019-05-07T18:54:00Z</dcterms:modified>
</cp:coreProperties>
</file>