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9E4" w:rsidRDefault="002A49E4" w:rsidP="002A49E4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3358</w:t>
      </w:r>
    </w:p>
    <w:p w:rsidR="002A49E4" w:rsidRPr="009F7A27" w:rsidRDefault="002A49E4" w:rsidP="002A49E4">
      <w:pPr>
        <w:pStyle w:val="NormalWeb"/>
        <w:spacing w:before="0" w:after="0"/>
        <w:ind w:left="3686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2A49E4" w:rsidRPr="002A49E4" w:rsidRDefault="002A49E4" w:rsidP="002A49E4">
      <w:pPr>
        <w:pStyle w:val="NormalWeb"/>
        <w:spacing w:before="0" w:after="0"/>
        <w:ind w:left="2835"/>
        <w:jc w:val="both"/>
        <w:rPr>
          <w:rFonts w:ascii="Arial" w:hAnsi="Arial" w:cs="Arial"/>
          <w:b/>
          <w:color w:val="000000"/>
          <w:szCs w:val="24"/>
        </w:rPr>
      </w:pPr>
      <w:r w:rsidRPr="002A49E4">
        <w:rPr>
          <w:rFonts w:ascii="Arial" w:hAnsi="Arial" w:cs="Arial"/>
          <w:b/>
          <w:color w:val="000000"/>
          <w:szCs w:val="24"/>
        </w:rPr>
        <w:t>Dispõe sobre a autorização da instalação em praças e parques públicos de brinquedos adaptados e equipamentos especialmente desenvolvidos para lazer e recreação de crianças com deficiência ou com mobilidade reduzida, no âmbito do município e dá outras providências.</w:t>
      </w:r>
    </w:p>
    <w:p w:rsidR="009F7A27" w:rsidRDefault="009F7A27" w:rsidP="002A49E4">
      <w:pPr>
        <w:pStyle w:val="Recuodecorpodetexto"/>
        <w:ind w:left="0" w:firstLine="710"/>
        <w:rPr>
          <w:b w:val="0"/>
          <w:sz w:val="16"/>
          <w:szCs w:val="16"/>
        </w:rPr>
      </w:pPr>
    </w:p>
    <w:p w:rsidR="002A49E4" w:rsidRPr="00CC3F13" w:rsidRDefault="002A49E4" w:rsidP="002A49E4">
      <w:pPr>
        <w:pStyle w:val="Recuodecorpodetexto"/>
        <w:ind w:left="0" w:firstLine="710"/>
        <w:rPr>
          <w:b w:val="0"/>
          <w:szCs w:val="24"/>
        </w:rPr>
      </w:pPr>
      <w:r w:rsidRPr="00CC3F13">
        <w:rPr>
          <w:b w:val="0"/>
          <w:szCs w:val="24"/>
        </w:rPr>
        <w:t>A CÂMARA MUNICIPAL DA ESTÂNCIA TURÍSTICA DE BARRA BONITA, em sessão ordinária realizada em 22 de Abril de 2019, APROVOU:</w:t>
      </w:r>
    </w:p>
    <w:p w:rsidR="002A49E4" w:rsidRPr="009F7A27" w:rsidRDefault="002A49E4" w:rsidP="002A49E4">
      <w:pPr>
        <w:pStyle w:val="NormalWeb"/>
        <w:spacing w:before="0" w:after="0"/>
        <w:ind w:left="4536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GoBack"/>
    </w:p>
    <w:bookmarkEnd w:id="0"/>
    <w:p w:rsidR="002A49E4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Cs w:val="24"/>
        </w:rPr>
      </w:pPr>
      <w:r w:rsidRPr="002A49E4">
        <w:rPr>
          <w:rFonts w:ascii="Arial" w:hAnsi="Arial" w:cs="Arial"/>
          <w:b/>
          <w:color w:val="000000"/>
          <w:szCs w:val="24"/>
        </w:rPr>
        <w:t>Art. 1º</w:t>
      </w:r>
      <w:r w:rsidRPr="002A49E4">
        <w:rPr>
          <w:rFonts w:ascii="Arial" w:hAnsi="Arial" w:cs="Arial"/>
          <w:color w:val="000000"/>
          <w:szCs w:val="24"/>
        </w:rPr>
        <w:t xml:space="preserve"> </w:t>
      </w:r>
      <w:r w:rsidRPr="002A49E4">
        <w:rPr>
          <w:rFonts w:ascii="Arial" w:eastAsia="Calibri" w:hAnsi="Arial" w:cs="Arial"/>
          <w:szCs w:val="24"/>
        </w:rPr>
        <w:t xml:space="preserve">Os </w:t>
      </w:r>
      <w:r w:rsidRPr="002A49E4">
        <w:rPr>
          <w:rFonts w:ascii="Arial" w:eastAsia="Calibri" w:hAnsi="Arial" w:cs="Arial"/>
          <w:i/>
          <w:szCs w:val="24"/>
        </w:rPr>
        <w:t>playgrounds</w:t>
      </w:r>
      <w:r w:rsidRPr="002A49E4">
        <w:rPr>
          <w:rFonts w:ascii="Arial" w:eastAsia="Calibri" w:hAnsi="Arial" w:cs="Arial"/>
          <w:szCs w:val="24"/>
        </w:rPr>
        <w:t xml:space="preserve"> instalados em jardins, parques, clubes, áreas de lazer e áreas abertas ao público em geral de propriedade privada poderão conter brinquedos adaptados para crianças com deficiência e com mobilidade reduzida.</w:t>
      </w:r>
    </w:p>
    <w:p w:rsidR="002A49E4" w:rsidRPr="009F7A27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 w:val="20"/>
        </w:rPr>
      </w:pPr>
    </w:p>
    <w:p w:rsidR="002A49E4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Cs w:val="24"/>
        </w:rPr>
      </w:pPr>
      <w:r w:rsidRPr="002A49E4">
        <w:rPr>
          <w:rFonts w:ascii="Arial" w:eastAsia="Calibri" w:hAnsi="Arial" w:cs="Arial"/>
          <w:b/>
          <w:bCs/>
          <w:szCs w:val="24"/>
        </w:rPr>
        <w:t>Art. 2º</w:t>
      </w:r>
      <w:r w:rsidRPr="002A49E4">
        <w:rPr>
          <w:rFonts w:ascii="Arial" w:eastAsia="Calibri" w:hAnsi="Arial" w:cs="Arial"/>
          <w:szCs w:val="24"/>
        </w:rPr>
        <w:t xml:space="preserve"> Fica autorizada a instalação de equipamentos especialmente desenvolvidos para o lazer e recreação de crianças com deficiência e com mobilidade reduzida nas praças e parques públicos no âmbito do município da Estância Turística de Barra Bonita, visando sua integração com outras crianças e inclusão social.</w:t>
      </w:r>
    </w:p>
    <w:p w:rsidR="002A49E4" w:rsidRPr="009F7A27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 w:val="20"/>
        </w:rPr>
      </w:pPr>
    </w:p>
    <w:p w:rsidR="002A49E4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Cs w:val="24"/>
        </w:rPr>
      </w:pPr>
      <w:r w:rsidRPr="002A49E4">
        <w:rPr>
          <w:rFonts w:ascii="Arial" w:eastAsia="Calibri" w:hAnsi="Arial" w:cs="Arial"/>
          <w:b/>
          <w:szCs w:val="24"/>
        </w:rPr>
        <w:t>Parágrafo único</w:t>
      </w:r>
      <w:r w:rsidRPr="002A49E4">
        <w:rPr>
          <w:rFonts w:ascii="Arial" w:eastAsia="Calibri" w:hAnsi="Arial" w:cs="Arial"/>
          <w:szCs w:val="24"/>
        </w:rPr>
        <w:t>. Os equipamentos poderão ser instalados gradativamente nas praças e nos parques de acordo com a disponibilidade financeira do Município.</w:t>
      </w:r>
    </w:p>
    <w:p w:rsidR="002A49E4" w:rsidRPr="009F7A27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 w:val="20"/>
        </w:rPr>
      </w:pPr>
    </w:p>
    <w:p w:rsidR="002A49E4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Cs w:val="24"/>
        </w:rPr>
      </w:pPr>
      <w:r w:rsidRPr="002A49E4">
        <w:rPr>
          <w:rFonts w:ascii="Arial" w:eastAsia="Calibri" w:hAnsi="Arial" w:cs="Arial"/>
          <w:b/>
          <w:bCs/>
          <w:szCs w:val="24"/>
        </w:rPr>
        <w:t>Art. 3º</w:t>
      </w:r>
      <w:r w:rsidRPr="002A49E4">
        <w:rPr>
          <w:rFonts w:ascii="Arial" w:eastAsia="Calibri" w:hAnsi="Arial" w:cs="Arial"/>
          <w:bCs/>
          <w:szCs w:val="24"/>
        </w:rPr>
        <w:t> </w:t>
      </w:r>
      <w:r w:rsidRPr="002A49E4">
        <w:rPr>
          <w:rFonts w:ascii="Arial" w:eastAsia="Calibri" w:hAnsi="Arial" w:cs="Arial"/>
          <w:szCs w:val="24"/>
        </w:rPr>
        <w:t>Os eventos do calendário municipal que contenham atividades destinadas ao público infantil poderão contar com atividades recreativas inclusivas para crianças com deficiência e com mobilidade reduzida.</w:t>
      </w:r>
    </w:p>
    <w:p w:rsidR="002A49E4" w:rsidRPr="009F7A27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 w:val="20"/>
        </w:rPr>
      </w:pPr>
    </w:p>
    <w:p w:rsidR="002A49E4" w:rsidRDefault="002A49E4" w:rsidP="002A49E4">
      <w:pPr>
        <w:pStyle w:val="NormalWeb"/>
        <w:spacing w:before="0" w:after="0"/>
        <w:ind w:firstLine="708"/>
        <w:jc w:val="both"/>
        <w:rPr>
          <w:rFonts w:ascii="Arial" w:eastAsia="Calibri" w:hAnsi="Arial" w:cs="Arial"/>
          <w:szCs w:val="24"/>
        </w:rPr>
      </w:pPr>
      <w:r w:rsidRPr="002A49E4">
        <w:rPr>
          <w:rFonts w:ascii="Arial" w:eastAsia="Calibri" w:hAnsi="Arial" w:cs="Arial"/>
          <w:b/>
          <w:bCs/>
          <w:szCs w:val="24"/>
        </w:rPr>
        <w:t>Art. 4º</w:t>
      </w:r>
      <w:r w:rsidRPr="002A49E4">
        <w:rPr>
          <w:rFonts w:ascii="Arial" w:eastAsia="Calibri" w:hAnsi="Arial" w:cs="Arial"/>
          <w:szCs w:val="24"/>
        </w:rPr>
        <w:t> As estruturas de acessibilidade para atender as pessoas com deficiência em praças, parques, clubes e locais afins deverão atender os padrões da Associação Brasileira de Normas Técnicas – ABNT.</w:t>
      </w:r>
    </w:p>
    <w:p w:rsidR="002A49E4" w:rsidRPr="009F7A27" w:rsidRDefault="002A49E4" w:rsidP="002A49E4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</w:rPr>
      </w:pPr>
    </w:p>
    <w:p w:rsidR="002A49E4" w:rsidRDefault="002A49E4" w:rsidP="002A49E4">
      <w:pPr>
        <w:pStyle w:val="Recuodecorpodetexto"/>
        <w:spacing w:line="240" w:lineRule="auto"/>
        <w:ind w:left="0" w:firstLine="708"/>
        <w:rPr>
          <w:b w:val="0"/>
          <w:szCs w:val="24"/>
        </w:rPr>
      </w:pPr>
      <w:r w:rsidRPr="002A49E4">
        <w:rPr>
          <w:szCs w:val="24"/>
        </w:rPr>
        <w:t>Art. 5º</w:t>
      </w:r>
      <w:r w:rsidRPr="002A49E4">
        <w:rPr>
          <w:b w:val="0"/>
          <w:szCs w:val="24"/>
        </w:rPr>
        <w:t> A execução da presente lei correrá por conta de dotações orçamentárias próprias, suplementadas se necessário.</w:t>
      </w:r>
    </w:p>
    <w:p w:rsidR="002A49E4" w:rsidRPr="009F7A27" w:rsidRDefault="002A49E4" w:rsidP="002A49E4">
      <w:pPr>
        <w:pStyle w:val="Recuodecorpodetexto"/>
        <w:spacing w:line="240" w:lineRule="auto"/>
        <w:ind w:left="0" w:firstLine="708"/>
        <w:rPr>
          <w:b w:val="0"/>
          <w:sz w:val="20"/>
        </w:rPr>
      </w:pPr>
    </w:p>
    <w:p w:rsidR="002A49E4" w:rsidRDefault="002A49E4" w:rsidP="002A49E4">
      <w:pPr>
        <w:pStyle w:val="Recuodecorpodetexto"/>
        <w:spacing w:line="240" w:lineRule="auto"/>
        <w:ind w:left="0" w:firstLine="708"/>
        <w:rPr>
          <w:b w:val="0"/>
          <w:szCs w:val="24"/>
        </w:rPr>
      </w:pPr>
      <w:r w:rsidRPr="002A49E4">
        <w:rPr>
          <w:szCs w:val="24"/>
        </w:rPr>
        <w:t>Art. 6º</w:t>
      </w:r>
      <w:r w:rsidRPr="002A49E4">
        <w:rPr>
          <w:b w:val="0"/>
          <w:szCs w:val="24"/>
        </w:rPr>
        <w:t xml:space="preserve"> O Poder Executivo regulamentará a presente Lei.</w:t>
      </w:r>
    </w:p>
    <w:p w:rsidR="002A49E4" w:rsidRPr="009F7A27" w:rsidRDefault="002A49E4" w:rsidP="002A49E4">
      <w:pPr>
        <w:pStyle w:val="Recuodecorpodetexto"/>
        <w:spacing w:line="240" w:lineRule="auto"/>
        <w:ind w:left="0" w:firstLine="708"/>
        <w:rPr>
          <w:b w:val="0"/>
          <w:sz w:val="20"/>
        </w:rPr>
      </w:pPr>
    </w:p>
    <w:p w:rsidR="002A49E4" w:rsidRDefault="002A49E4" w:rsidP="002A49E4">
      <w:pPr>
        <w:pStyle w:val="Recuodecorpodetexto"/>
        <w:spacing w:line="240" w:lineRule="auto"/>
        <w:ind w:left="0" w:firstLine="708"/>
        <w:rPr>
          <w:b w:val="0"/>
          <w:szCs w:val="24"/>
        </w:rPr>
      </w:pPr>
      <w:r w:rsidRPr="002A49E4">
        <w:rPr>
          <w:szCs w:val="24"/>
        </w:rPr>
        <w:t>Art. 7º</w:t>
      </w:r>
      <w:r w:rsidRPr="002A49E4">
        <w:rPr>
          <w:b w:val="0"/>
          <w:szCs w:val="24"/>
        </w:rPr>
        <w:t xml:space="preserve"> Esta Lei entra em vigor cento e oitenta dias após a data de sua publicação, revogadas as disposições em contrário.</w:t>
      </w:r>
    </w:p>
    <w:p w:rsidR="002A49E4" w:rsidRPr="009F7A27" w:rsidRDefault="002A49E4" w:rsidP="002A49E4">
      <w:pPr>
        <w:pStyle w:val="Recuodecorpodetexto"/>
        <w:spacing w:line="240" w:lineRule="auto"/>
        <w:ind w:left="0" w:firstLine="708"/>
        <w:rPr>
          <w:b w:val="0"/>
          <w:sz w:val="10"/>
          <w:szCs w:val="10"/>
        </w:rPr>
      </w:pPr>
    </w:p>
    <w:p w:rsidR="002A49E4" w:rsidRPr="00FC4464" w:rsidRDefault="002A49E4" w:rsidP="002A49E4">
      <w:pPr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23</w:t>
      </w:r>
      <w:r w:rsidRPr="00FC4464">
        <w:rPr>
          <w:rFonts w:ascii="Arial" w:hAnsi="Arial" w:cs="Arial"/>
          <w:sz w:val="24"/>
          <w:szCs w:val="24"/>
        </w:rPr>
        <w:t xml:space="preserve"> de Abril de 2019.</w:t>
      </w:r>
    </w:p>
    <w:p w:rsidR="009F7A27" w:rsidRDefault="009F7A27" w:rsidP="002A49E4">
      <w:pPr>
        <w:spacing w:line="280" w:lineRule="exact"/>
        <w:jc w:val="center"/>
        <w:rPr>
          <w:rFonts w:ascii="Arial" w:hAnsi="Arial" w:cs="Arial"/>
          <w:b/>
        </w:rPr>
      </w:pPr>
    </w:p>
    <w:p w:rsidR="009F7A27" w:rsidRDefault="009F7A27" w:rsidP="002A49E4">
      <w:pPr>
        <w:spacing w:line="280" w:lineRule="exact"/>
        <w:jc w:val="center"/>
        <w:rPr>
          <w:rFonts w:ascii="Arial" w:hAnsi="Arial" w:cs="Arial"/>
          <w:b/>
        </w:rPr>
      </w:pPr>
    </w:p>
    <w:p w:rsidR="002A49E4" w:rsidRPr="00FC4464" w:rsidRDefault="002A49E4" w:rsidP="002A4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CLAUDECIR PASCHOAL</w:t>
      </w:r>
    </w:p>
    <w:p w:rsidR="00AB766C" w:rsidRDefault="002A49E4" w:rsidP="002A49E4">
      <w:pPr>
        <w:spacing w:after="0" w:line="240" w:lineRule="auto"/>
        <w:jc w:val="center"/>
      </w:pPr>
      <w:r w:rsidRPr="00FC4464">
        <w:rPr>
          <w:rFonts w:ascii="Arial" w:hAnsi="Arial" w:cs="Arial"/>
          <w:b/>
          <w:sz w:val="24"/>
          <w:szCs w:val="24"/>
        </w:rPr>
        <w:t>Presidente da Câmara</w:t>
      </w:r>
    </w:p>
    <w:sectPr w:rsidR="00AB766C" w:rsidSect="002A49E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E4"/>
    <w:rsid w:val="002A49E4"/>
    <w:rsid w:val="009F7A27"/>
    <w:rsid w:val="00A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62AC1-7C43-4BBA-8278-D397D0AF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49E4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customStyle="1" w:styleId="Default">
    <w:name w:val="Default"/>
    <w:rsid w:val="002A49E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A49E4"/>
    <w:pPr>
      <w:spacing w:after="0" w:line="320" w:lineRule="atLeast"/>
      <w:ind w:left="360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A49E4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2019-04-23T11:33:00Z</cp:lastPrinted>
  <dcterms:created xsi:type="dcterms:W3CDTF">2019-04-18T18:46:00Z</dcterms:created>
  <dcterms:modified xsi:type="dcterms:W3CDTF">2019-04-23T11:33:00Z</dcterms:modified>
</cp:coreProperties>
</file>