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797" w:rsidRPr="00F84797" w:rsidRDefault="00F84797" w:rsidP="00F84797">
      <w:pPr>
        <w:jc w:val="center"/>
        <w:rPr>
          <w:b/>
          <w:sz w:val="48"/>
          <w:szCs w:val="48"/>
        </w:rPr>
      </w:pPr>
    </w:p>
    <w:p w:rsidR="00F84797" w:rsidRPr="004E17E8" w:rsidRDefault="00F84797" w:rsidP="00F84797">
      <w:pPr>
        <w:jc w:val="center"/>
        <w:rPr>
          <w:b/>
          <w:sz w:val="48"/>
          <w:szCs w:val="48"/>
          <w:u w:val="single"/>
        </w:rPr>
      </w:pPr>
      <w:r w:rsidRPr="004E17E8">
        <w:rPr>
          <w:b/>
          <w:sz w:val="48"/>
          <w:szCs w:val="48"/>
          <w:u w:val="single"/>
        </w:rPr>
        <w:t xml:space="preserve">PROJETO DE LEI Nº </w:t>
      </w:r>
      <w:r w:rsidR="004E17E8" w:rsidRPr="004E17E8">
        <w:rPr>
          <w:b/>
          <w:sz w:val="48"/>
          <w:szCs w:val="48"/>
          <w:u w:val="single"/>
        </w:rPr>
        <w:t>25</w:t>
      </w:r>
      <w:r w:rsidRPr="004E17E8">
        <w:rPr>
          <w:b/>
          <w:sz w:val="48"/>
          <w:szCs w:val="48"/>
          <w:u w:val="single"/>
        </w:rPr>
        <w:t>/2019-L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1"/>
      </w:tblGrid>
      <w:tr w:rsidR="00F84797" w:rsidRPr="00F84797" w:rsidTr="004E17E8">
        <w:trPr>
          <w:tblCellSpacing w:w="15" w:type="dxa"/>
        </w:trPr>
        <w:tc>
          <w:tcPr>
            <w:tcW w:w="4967" w:type="pct"/>
          </w:tcPr>
          <w:p w:rsidR="00F84797" w:rsidRPr="00F84797" w:rsidRDefault="00F84797" w:rsidP="004E17E8">
            <w:pPr>
              <w:ind w:left="3119" w:right="567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AUTORIZA O SERVIÇO AUTÔNOMO DE ÁGUA E ESGOTO DE BARRA BONITA – SAAE, REALIZAR</w:t>
            </w:r>
            <w:r w:rsidRPr="00F847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 A TRANSFERÊNCIA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DE TITULARIDADE </w:t>
            </w:r>
            <w:r w:rsidRPr="00F8479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DAS CONTAS DE ÁGUA PARA O NOME DO LOCATÁRIO DO IMÓVEL.</w:t>
            </w:r>
          </w:p>
        </w:tc>
      </w:tr>
    </w:tbl>
    <w:p w:rsidR="004E17E8" w:rsidRPr="004E17E8" w:rsidRDefault="004E17E8" w:rsidP="00F8479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F84797" w:rsidRPr="004E17E8" w:rsidRDefault="00F84797" w:rsidP="004E17E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17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1º –</w:t>
      </w:r>
      <w:r w:rsidRPr="004E17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Ficam os locatários de imóveis urbanos residenciais e não residenciais, situados no âmbito do município, obrigados a informar ao Serviço Autônomo de Água e Esgoto a celebração do contrato de locação, no prazo de 30 (trinta) dias a contar da data de assinatura do contrato, solicitando a transferência da titularidade pelo pagamento das referidas contas de consumo.</w:t>
      </w:r>
    </w:p>
    <w:p w:rsidR="004E17E8" w:rsidRPr="004E17E8" w:rsidRDefault="004E17E8" w:rsidP="004E17E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84797" w:rsidRPr="004E17E8" w:rsidRDefault="00F84797" w:rsidP="004E17E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E17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§ 1º -</w:t>
      </w:r>
      <w:r w:rsidRPr="004E17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locatário deverá apresentar às concessionárias fotocópias de sua cédula de identidade, cartão de inscrição no CIC ou CNPJ e do contrato de locação no prazo acima assinado, para realizar a transferência de responsabilidade e titularidade.</w:t>
      </w:r>
    </w:p>
    <w:p w:rsidR="004E17E8" w:rsidRPr="004E17E8" w:rsidRDefault="004E17E8" w:rsidP="004E17E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F84797" w:rsidRPr="004E17E8" w:rsidRDefault="00F84797" w:rsidP="004E17E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E17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§ 2º -</w:t>
      </w:r>
      <w:r w:rsidRPr="004E17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Será admitido ao locador efetuar a comunicação da locação e a respectiva transferência de titularidade e de responsabilidade ao locatário se esta não for intentada no prazo assinado, apresentando os documentos exigidos no parágrafo primeiro do artigo.</w:t>
      </w:r>
    </w:p>
    <w:p w:rsidR="004E17E8" w:rsidRPr="004E17E8" w:rsidRDefault="004E17E8" w:rsidP="00F8479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F84797" w:rsidRPr="004E17E8" w:rsidRDefault="00F84797" w:rsidP="004E17E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17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2º</w:t>
      </w:r>
      <w:r w:rsidRPr="004E17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Pr="004E17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–</w:t>
      </w:r>
      <w:r w:rsidRPr="004E17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SAAE terá o prazo de 30 (trinta) dias, a contar da data de protocolo do pedido de transferência de responsabilidade e titularidade das contas de consumo, para emitir as faturas em nome do locatário.</w:t>
      </w:r>
    </w:p>
    <w:p w:rsidR="004E17E8" w:rsidRPr="004E17E8" w:rsidRDefault="004E17E8" w:rsidP="004E17E8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4E17E8" w:rsidRPr="004E17E8" w:rsidRDefault="00F84797" w:rsidP="004E17E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E17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§ 1º -</w:t>
      </w:r>
      <w:r w:rsidRPr="004E17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Finda a locação, o locador fica obrigado a efetuar a respectiva transferência de responsabilidade e titularidade das contas de consumo para o seu nome no prazo de 30 dias da extinção da locação.</w:t>
      </w:r>
      <w:r w:rsidRPr="004E17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</w:p>
    <w:p w:rsidR="00F84797" w:rsidRPr="004E17E8" w:rsidRDefault="00F84797" w:rsidP="004E17E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17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§ 2º -</w:t>
      </w:r>
      <w:r w:rsidRPr="004E17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prova de extinção do contrato de locação será feita através de novo contrato de locação, permitindo a transferência de titularidade das contas diretamente para o novo locatário, ou através de termo de rescisão ou de qualquer outro meio em direito admitido como comprobatório de extinção do contrato, de sentença judicial, desde que comprovado ter sido o locador ou o proprietário imitido na posse direta do imóvel. </w:t>
      </w:r>
    </w:p>
    <w:p w:rsidR="004E17E8" w:rsidRPr="004E17E8" w:rsidRDefault="004E17E8" w:rsidP="004E17E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F84797" w:rsidRPr="004E17E8" w:rsidRDefault="00F84797" w:rsidP="004E17E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17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3º –</w:t>
      </w:r>
      <w:r w:rsidRPr="004E17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fatura deverá especificar o nome e o Cadastro de Pessoa Física (CPF) do locatário ou o número de inscrição da empresa no Cadastro Nacional de Pessoa Jurídica (CNPJ), para efeito de cobrança e penalidades legais. </w:t>
      </w:r>
    </w:p>
    <w:p w:rsidR="004E17E8" w:rsidRDefault="004E17E8" w:rsidP="004E17E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4E17E8" w:rsidRPr="004E17E8" w:rsidRDefault="004E17E8" w:rsidP="004E17E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4E17E8" w:rsidRPr="004E17E8" w:rsidRDefault="00F84797" w:rsidP="004E17E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E17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4º –</w:t>
      </w:r>
      <w:r w:rsidRPr="004E17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Fica o locatário responsável por todos os pagamentos das faturas de consumo de água referente ao período da locação e eventuais dívidas e multas decorrentes do atraso ou não pagamento das contas mencionadas no caput do Artigo 1º durante a vigência da locação, ainda que vigendo por prazo indeterminado, as quais não podem ser imputadas ao locador ou proprietário do imóvel.</w:t>
      </w:r>
      <w:proofErr w:type="gramStart"/>
      <w:r w:rsidRPr="004E17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proofErr w:type="gramEnd"/>
    </w:p>
    <w:p w:rsidR="00F84797" w:rsidRPr="004E17E8" w:rsidRDefault="00F84797" w:rsidP="004E17E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17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§ 1º -</w:t>
      </w:r>
      <w:r w:rsidRPr="004E17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descumprime</w:t>
      </w:r>
      <w:bookmarkStart w:id="0" w:name="_GoBack"/>
      <w:bookmarkEnd w:id="0"/>
      <w:r w:rsidRPr="004E17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nto do disposto no </w:t>
      </w:r>
      <w:r w:rsidRPr="004E17E8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caput</w:t>
      </w:r>
      <w:r w:rsidRPr="004E17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deste artigo não desobriga e não exonera o fiador, se existente, da responsabilidade pelo pagamento do consumo, multas e juros de mora decorrentes do atraso no pagamento das contas, nos termos do contrato de locação e da lei civil.</w:t>
      </w:r>
    </w:p>
    <w:p w:rsidR="004E17E8" w:rsidRPr="004E17E8" w:rsidRDefault="004E17E8" w:rsidP="004E17E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4E17E8" w:rsidRPr="004E17E8" w:rsidRDefault="00F84797" w:rsidP="004E17E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E17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5º –</w:t>
      </w:r>
      <w:r w:rsidRPr="004E17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não cumprimento da presente Lei acarretará as seguintes penalidades:</w:t>
      </w:r>
      <w:r w:rsidRPr="004E17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</w:p>
    <w:p w:rsidR="004E17E8" w:rsidRPr="004E17E8" w:rsidRDefault="00F84797" w:rsidP="004E17E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E17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a) -</w:t>
      </w:r>
      <w:r w:rsidRPr="004E17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Multa correspondente a três (3) vezes o valor do aluguel para os locatários que deixarem de informar às concessionárias de serviços públicos sobre o contrato de lo</w:t>
      </w:r>
      <w:r w:rsidR="00451C7D" w:rsidRPr="004E17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cação. A multa será revertida ao SAAE</w:t>
      </w:r>
      <w:r w:rsidRPr="004E17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;</w:t>
      </w:r>
      <w:r w:rsidRPr="004E17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</w:p>
    <w:p w:rsidR="00F84797" w:rsidRPr="004E17E8" w:rsidRDefault="00F84797" w:rsidP="004E17E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17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b) -</w:t>
      </w:r>
      <w:r w:rsidRPr="004E17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Multa de 5.000 (cinco mil) UF</w:t>
      </w:r>
      <w:r w:rsidR="00451C7D" w:rsidRPr="004E17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ESP ao SAAE</w:t>
      </w:r>
      <w:r w:rsidRPr="004E17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que não transferirem a titularidade das contas de consumo para o nome do inquilino, resguardadas as condições dispostas acima.</w:t>
      </w:r>
    </w:p>
    <w:p w:rsidR="004E17E8" w:rsidRPr="004E17E8" w:rsidRDefault="004E17E8" w:rsidP="00F8479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332F7F" w:rsidRPr="004E17E8" w:rsidRDefault="00F84797" w:rsidP="004E17E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17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6º –</w:t>
      </w:r>
      <w:r w:rsidRPr="004E17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Esta Lei entrará em vigor no prazo de 60 (sessenta) dias após a data de sua publicação, revogadas as disposições em contrário.</w:t>
      </w:r>
    </w:p>
    <w:p w:rsidR="00451C7D" w:rsidRPr="004E17E8" w:rsidRDefault="00451C7D" w:rsidP="00F847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51C7D" w:rsidRPr="004E17E8" w:rsidRDefault="008B739B" w:rsidP="004E17E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17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das Sessões, 01</w:t>
      </w:r>
      <w:r w:rsidR="00451C7D" w:rsidRPr="004E17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r w:rsidRPr="004E17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abril</w:t>
      </w:r>
      <w:r w:rsidR="00451C7D" w:rsidRPr="004E17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2019.</w:t>
      </w:r>
    </w:p>
    <w:p w:rsidR="00451C7D" w:rsidRPr="004E17E8" w:rsidRDefault="008B739B" w:rsidP="00F847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17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 Vereadores</w:t>
      </w:r>
    </w:p>
    <w:p w:rsidR="008B739B" w:rsidRDefault="008B739B" w:rsidP="00F847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E17E8" w:rsidRPr="004E17E8" w:rsidRDefault="004E17E8" w:rsidP="00F847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8B739B" w:rsidRDefault="008B739B" w:rsidP="00F847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E17E8" w:rsidRPr="004E17E8" w:rsidRDefault="004E17E8" w:rsidP="00F847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8B739B" w:rsidRPr="004E17E8" w:rsidRDefault="008B739B" w:rsidP="00F847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51C7D" w:rsidRPr="004E17E8" w:rsidRDefault="00451C7D" w:rsidP="008B739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4E17E8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ADRIANO TESTA</w:t>
      </w:r>
      <w:proofErr w:type="gramStart"/>
      <w:r w:rsidR="008B739B" w:rsidRPr="004E17E8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 </w:t>
      </w:r>
      <w:proofErr w:type="gramEnd"/>
      <w:r w:rsidR="008B739B" w:rsidRPr="004E17E8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ab/>
      </w:r>
      <w:r w:rsidR="00437982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          </w:t>
      </w:r>
      <w:r w:rsidR="008B739B" w:rsidRPr="004E17E8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ab/>
      </w:r>
      <w:r w:rsidR="004E17E8" w:rsidRPr="004E17E8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="00437982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="008B739B" w:rsidRPr="004E17E8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SANDRO ROBERTO ALPONTE</w:t>
      </w:r>
    </w:p>
    <w:p w:rsidR="008B739B" w:rsidRPr="004E17E8" w:rsidRDefault="008B739B" w:rsidP="008B739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8B739B" w:rsidRDefault="008B739B" w:rsidP="008B739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4E17E8" w:rsidRDefault="004E17E8" w:rsidP="008B739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4E17E8" w:rsidRPr="004E17E8" w:rsidRDefault="004E17E8" w:rsidP="008B739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4E17E8" w:rsidRPr="004E17E8" w:rsidRDefault="004E17E8" w:rsidP="008B739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8B739B" w:rsidRPr="004E17E8" w:rsidRDefault="00437982" w:rsidP="00437982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   </w:t>
      </w:r>
      <w:r w:rsidR="008B739B" w:rsidRPr="004E17E8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MAICON RIBEIRO FURTADO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        JOÃO FERNANDO DE JESUS PEREIRA</w:t>
      </w:r>
    </w:p>
    <w:sectPr w:rsidR="008B739B" w:rsidRPr="004E17E8" w:rsidSect="008B739B">
      <w:headerReference w:type="even" r:id="rId8"/>
      <w:headerReference w:type="default" r:id="rId9"/>
      <w:headerReference w:type="first" r:id="rId10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878" w:rsidRDefault="00055878">
      <w:pPr>
        <w:spacing w:after="0" w:line="240" w:lineRule="auto"/>
      </w:pPr>
      <w:r>
        <w:separator/>
      </w:r>
    </w:p>
  </w:endnote>
  <w:endnote w:type="continuationSeparator" w:id="0">
    <w:p w:rsidR="00055878" w:rsidRDefault="00055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878" w:rsidRDefault="00055878">
      <w:pPr>
        <w:spacing w:after="0" w:line="240" w:lineRule="auto"/>
      </w:pPr>
      <w:r>
        <w:separator/>
      </w:r>
    </w:p>
  </w:footnote>
  <w:footnote w:type="continuationSeparator" w:id="0">
    <w:p w:rsidR="00055878" w:rsidRDefault="00055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5587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55878"/>
  <w:p w:rsidR="005E7C36" w:rsidRDefault="00B7107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5587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5816"/>
    <w:multiLevelType w:val="hybridMultilevel"/>
    <w:tmpl w:val="B8FC20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055878"/>
    <w:rsid w:val="00057F2B"/>
    <w:rsid w:val="00071690"/>
    <w:rsid w:val="00190CAE"/>
    <w:rsid w:val="001A11D5"/>
    <w:rsid w:val="002B71B7"/>
    <w:rsid w:val="00332F7F"/>
    <w:rsid w:val="00392FB3"/>
    <w:rsid w:val="003A41A3"/>
    <w:rsid w:val="003F102A"/>
    <w:rsid w:val="00437982"/>
    <w:rsid w:val="00451C7D"/>
    <w:rsid w:val="004C4CA7"/>
    <w:rsid w:val="004E17E8"/>
    <w:rsid w:val="00560626"/>
    <w:rsid w:val="005C1DD8"/>
    <w:rsid w:val="005E7C36"/>
    <w:rsid w:val="0063614B"/>
    <w:rsid w:val="007B2825"/>
    <w:rsid w:val="008B739B"/>
    <w:rsid w:val="00926F57"/>
    <w:rsid w:val="00960E0C"/>
    <w:rsid w:val="009D118D"/>
    <w:rsid w:val="00A4034F"/>
    <w:rsid w:val="00A64F8C"/>
    <w:rsid w:val="00AC00CB"/>
    <w:rsid w:val="00B7107C"/>
    <w:rsid w:val="00BA5CFF"/>
    <w:rsid w:val="00BB1A6C"/>
    <w:rsid w:val="00CA4E16"/>
    <w:rsid w:val="00D20B4E"/>
    <w:rsid w:val="00D4485A"/>
    <w:rsid w:val="00D614BD"/>
    <w:rsid w:val="00E63C3B"/>
    <w:rsid w:val="00E713F5"/>
    <w:rsid w:val="00F52D22"/>
    <w:rsid w:val="00F73C90"/>
    <w:rsid w:val="00F84797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1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17E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1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17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561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6</cp:revision>
  <cp:lastPrinted>2019-04-04T11:46:00Z</cp:lastPrinted>
  <dcterms:created xsi:type="dcterms:W3CDTF">2019-04-01T12:17:00Z</dcterms:created>
  <dcterms:modified xsi:type="dcterms:W3CDTF">2019-04-05T11:57:00Z</dcterms:modified>
</cp:coreProperties>
</file>