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3850B7">
        <w:rPr>
          <w:rFonts w:ascii="Arial" w:hAnsi="Arial" w:cs="Arial"/>
          <w:b/>
          <w:sz w:val="36"/>
          <w:szCs w:val="36"/>
        </w:rPr>
        <w:t>48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A82D8F" w:rsidRDefault="00A82D8F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A82D8F" w:rsidRDefault="00A82D8F" w:rsidP="004F2DA2">
      <w:pPr>
        <w:widowControl w:val="0"/>
        <w:ind w:left="2835"/>
        <w:jc w:val="both"/>
        <w:rPr>
          <w:rStyle w:val="Forte"/>
          <w:rFonts w:ascii="Arial" w:hAnsi="Arial" w:cs="Arial"/>
        </w:rPr>
      </w:pPr>
      <w:r w:rsidRPr="00A82D8F">
        <w:rPr>
          <w:rFonts w:ascii="Arial" w:hAnsi="Arial" w:cs="Arial"/>
          <w:b/>
          <w:bCs/>
          <w:iCs/>
          <w:caps/>
        </w:rPr>
        <w:t>DISPÕE SOBRE O FOMENTO DO TURISMO LOCAL ATRAVÉS DO INCENTIVO À PRODUÇÃO DE CERVEJA ARTESANAL E SUA COMERCIALIZAÇÃO NO ÂMBITO DO MUNICÍPIO.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82D8F" w:rsidRDefault="00A82D8F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A82D8F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3"/>
          <w:szCs w:val="23"/>
        </w:rPr>
      </w:pPr>
      <w:r w:rsidRPr="00A82D8F">
        <w:rPr>
          <w:rFonts w:ascii="Arial" w:hAnsi="Arial" w:cs="Arial"/>
          <w:sz w:val="23"/>
          <w:szCs w:val="23"/>
        </w:rPr>
        <w:t xml:space="preserve">A CÂMARA MUNICIPAL DA ESTÂNCIA TURÍSTICA DE BARRA BONITA, em sessão ordinária realizada em </w:t>
      </w:r>
      <w:r w:rsidR="00A82D8F" w:rsidRPr="00A82D8F">
        <w:rPr>
          <w:rFonts w:ascii="Arial" w:hAnsi="Arial" w:cs="Arial"/>
          <w:sz w:val="23"/>
          <w:szCs w:val="23"/>
        </w:rPr>
        <w:t>20</w:t>
      </w:r>
      <w:r w:rsidR="00DD0565" w:rsidRPr="00A82D8F">
        <w:rPr>
          <w:rFonts w:ascii="Arial" w:hAnsi="Arial" w:cs="Arial"/>
          <w:sz w:val="23"/>
          <w:szCs w:val="23"/>
        </w:rPr>
        <w:t xml:space="preserve"> </w:t>
      </w:r>
      <w:r w:rsidR="001C66EF" w:rsidRPr="00A82D8F">
        <w:rPr>
          <w:rFonts w:ascii="Arial" w:hAnsi="Arial" w:cs="Arial"/>
          <w:sz w:val="23"/>
          <w:szCs w:val="23"/>
        </w:rPr>
        <w:t xml:space="preserve">de </w:t>
      </w:r>
      <w:r w:rsidR="00DD0565" w:rsidRPr="00A82D8F">
        <w:rPr>
          <w:rFonts w:ascii="Arial" w:hAnsi="Arial" w:cs="Arial"/>
          <w:sz w:val="23"/>
          <w:szCs w:val="23"/>
        </w:rPr>
        <w:t xml:space="preserve">Março </w:t>
      </w:r>
      <w:r w:rsidR="001C66EF" w:rsidRPr="00A82D8F">
        <w:rPr>
          <w:rFonts w:ascii="Arial" w:hAnsi="Arial" w:cs="Arial"/>
          <w:sz w:val="23"/>
          <w:szCs w:val="23"/>
        </w:rPr>
        <w:t>de 2019</w:t>
      </w:r>
      <w:r w:rsidRPr="00A82D8F">
        <w:rPr>
          <w:rFonts w:ascii="Arial" w:hAnsi="Arial" w:cs="Arial"/>
          <w:sz w:val="23"/>
          <w:szCs w:val="23"/>
        </w:rPr>
        <w:t>, APROVOU:</w:t>
      </w:r>
      <w:bookmarkStart w:id="0" w:name="_GoBack"/>
      <w:bookmarkEnd w:id="0"/>
    </w:p>
    <w:p w:rsidR="007004D4" w:rsidRPr="00A82D8F" w:rsidRDefault="007004D4" w:rsidP="007004D4">
      <w:pPr>
        <w:ind w:firstLine="2268"/>
        <w:jc w:val="both"/>
        <w:rPr>
          <w:rFonts w:ascii="Arial" w:hAnsi="Arial" w:cs="Arial"/>
          <w:b/>
          <w:sz w:val="23"/>
          <w:szCs w:val="23"/>
        </w:rPr>
      </w:pPr>
    </w:p>
    <w:p w:rsidR="00A82D8F" w:rsidRPr="00A82D8F" w:rsidRDefault="00841EC6" w:rsidP="00A82D8F">
      <w:pPr>
        <w:pStyle w:val="Corpodetexto2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hAnsi="Arial" w:cs="Arial"/>
          <w:b/>
          <w:sz w:val="23"/>
          <w:szCs w:val="23"/>
        </w:rPr>
        <w:tab/>
      </w:r>
      <w:r w:rsidR="00A82D8F"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>Art. 1º -</w:t>
      </w:r>
      <w:r w:rsidR="00A82D8F"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Esta Lei dispõe sobre o fomento do turismo local através do incentivo à produção de cerveja artesanal e sua comercialização, associa o turismo sustentável e integrado ao incentivo às </w:t>
      </w:r>
      <w:proofErr w:type="spellStart"/>
      <w:r w:rsidR="00A82D8F"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microcervejarias</w:t>
      </w:r>
      <w:proofErr w:type="spellEnd"/>
      <w:r w:rsidR="00A82D8F"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artesanais no âmbito do município da Estância Turística de Barra Bonita.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ab/>
      </w: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>Parágrafo único.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Para os fins desta Lei, considera-se produção artesanal de cerveja aquela realizada em pequena escala, por meios predominantemente manuais e pelo uso de equipamentos simples e de pequenas dimensões.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ab/>
        <w:t>Art. 2º -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Será considerado </w:t>
      </w:r>
      <w:proofErr w:type="spellStart"/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microcervejeiro</w:t>
      </w:r>
      <w:proofErr w:type="spellEnd"/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artesanal o empresário individual, o </w:t>
      </w:r>
      <w:proofErr w:type="spellStart"/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microempreendedor</w:t>
      </w:r>
      <w:proofErr w:type="spellEnd"/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individual - MEI, a pessoa jurídica que registre a produção de cerveja não superior a 30.000 (trinta mil) litros mensais e não ultrapasse 360.000 (trezentos e sessenta mil) litros anualmente.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ab/>
      </w: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>Parágrafo único -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Esta Lei aplicar-se-á também às cooperativas e associações de produtores locais voltados à produção artesanal de cerveja, desde que formalmente registradas.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ab/>
        <w:t>Art. 3º -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Será considerado Cervejeiro Caseiro a pessoa natural que registre produção não superior a 1200 (mil e duzentos) litros anualmente e cujo processo produtivo apresente as seguintes características:</w:t>
      </w:r>
    </w:p>
    <w:p w:rsidR="00A82D8F" w:rsidRPr="00A82D8F" w:rsidRDefault="00A82D8F" w:rsidP="00A82D8F">
      <w:pPr>
        <w:numPr>
          <w:ilvl w:val="0"/>
          <w:numId w:val="26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seja proveniente de trabalho manual com o uso limitado de equipamentos e ferramentas, ficando vedado o engarrafamento de caráter industrial ou automatizado, bem como sua terceirização, muito menos sua comercialização;</w:t>
      </w:r>
    </w:p>
    <w:p w:rsidR="00A82D8F" w:rsidRPr="00A82D8F" w:rsidRDefault="00A82D8F" w:rsidP="00A82D8F">
      <w:pPr>
        <w:numPr>
          <w:ilvl w:val="0"/>
          <w:numId w:val="26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armazenagem até 100 (cem) litros mensais.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ab/>
        <w:t>Art. 4º -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Será considerado </w:t>
      </w:r>
      <w:proofErr w:type="spellStart"/>
      <w:r w:rsidRPr="00A82D8F">
        <w:rPr>
          <w:rFonts w:ascii="Arial" w:eastAsia="Calibri" w:hAnsi="Arial" w:cs="Arial"/>
          <w:i/>
          <w:color w:val="000000"/>
          <w:sz w:val="23"/>
          <w:szCs w:val="23"/>
          <w:lang w:eastAsia="en-US"/>
        </w:rPr>
        <w:t>brewpub</w:t>
      </w:r>
      <w:proofErr w:type="spellEnd"/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o estabelecimento que produz cerveja em pequena escala, para venda direta e exclusiva ao consumidor final, destinada exclusivamente ao consumo no mesmo local de produção, desde que a produção e armazenagem não sejam superior a de 15.000 (quinze mil) litros mensais e não ultrapasse a 180.000 (cento e oitenta mil) litros anualmente.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ab/>
      </w: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>§ 1º -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Fica vedado todo e qualquer </w:t>
      </w:r>
      <w:proofErr w:type="spellStart"/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envase</w:t>
      </w:r>
      <w:proofErr w:type="spellEnd"/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para comercialização e consumo externo, exceto o preenchimento de </w:t>
      </w:r>
      <w:proofErr w:type="spellStart"/>
      <w:r w:rsidRPr="00A82D8F">
        <w:rPr>
          <w:rFonts w:ascii="Arial" w:eastAsia="Calibri" w:hAnsi="Arial" w:cs="Arial"/>
          <w:i/>
          <w:color w:val="000000"/>
          <w:sz w:val="23"/>
          <w:szCs w:val="23"/>
          <w:lang w:eastAsia="en-US"/>
        </w:rPr>
        <w:t>growler</w:t>
      </w:r>
      <w:proofErr w:type="spellEnd"/>
      <w:r w:rsidRPr="00A82D8F">
        <w:rPr>
          <w:rFonts w:ascii="Arial" w:eastAsia="Calibri" w:hAnsi="Arial" w:cs="Arial"/>
          <w:i/>
          <w:color w:val="000000"/>
          <w:sz w:val="23"/>
          <w:szCs w:val="23"/>
          <w:lang w:eastAsia="en-US"/>
        </w:rPr>
        <w:t xml:space="preserve"> 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ou recipientes análogos com volume máximo de 5 (cinco) litros.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lastRenderedPageBreak/>
        <w:tab/>
      </w: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 xml:space="preserve">§ 2º - 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Ficam permitidos aos </w:t>
      </w:r>
      <w:proofErr w:type="spellStart"/>
      <w:r w:rsidRPr="00A82D8F">
        <w:rPr>
          <w:rFonts w:ascii="Arial" w:eastAsia="Calibri" w:hAnsi="Arial" w:cs="Arial"/>
          <w:i/>
          <w:color w:val="000000"/>
          <w:sz w:val="23"/>
          <w:szCs w:val="23"/>
          <w:lang w:eastAsia="en-US"/>
        </w:rPr>
        <w:t>brewpubs</w:t>
      </w:r>
      <w:proofErr w:type="spellEnd"/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a venda de alimentos e refeições no mesmo estabelecimento no qual ocorra a produção artesanal de cerveja, desde que sejam observadas as demais legislações aplicáveis.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ab/>
        <w:t xml:space="preserve">Art. 5º - 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Na atividade de produção artesanal de cerveja são vedadas:</w:t>
      </w:r>
    </w:p>
    <w:p w:rsidR="00A82D8F" w:rsidRPr="00A82D8F" w:rsidRDefault="00A82D8F" w:rsidP="00A82D8F">
      <w:pPr>
        <w:numPr>
          <w:ilvl w:val="0"/>
          <w:numId w:val="27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a instalação de maquinário industrial de grande porte;</w:t>
      </w:r>
    </w:p>
    <w:p w:rsidR="00A82D8F" w:rsidRPr="00A82D8F" w:rsidRDefault="00A82D8F" w:rsidP="00A82D8F">
      <w:pPr>
        <w:numPr>
          <w:ilvl w:val="0"/>
          <w:numId w:val="27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a armazenagem superior a 60.000 (sessenta mil) litros mensais;</w:t>
      </w:r>
    </w:p>
    <w:p w:rsidR="00A82D8F" w:rsidRPr="00A82D8F" w:rsidRDefault="00A82D8F" w:rsidP="00A82D8F">
      <w:pPr>
        <w:numPr>
          <w:ilvl w:val="0"/>
          <w:numId w:val="27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a geração de trepidações e ruídos acima dos valores permitidos na legislação competente.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ab/>
      </w: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>Parágrafo único -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Para aplicação da presente Lei, o Poder Executivo poderá, por meio de Decreto, definir o que se entende por maquinário de grande porte, bem como estabelecer os critérios para a correta armazenagem da produção.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ab/>
        <w:t xml:space="preserve">Art. 6º - 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São objetivos desta Lei:</w:t>
      </w:r>
    </w:p>
    <w:p w:rsidR="00A82D8F" w:rsidRPr="00A82D8F" w:rsidRDefault="00A82D8F" w:rsidP="00A82D8F">
      <w:pPr>
        <w:numPr>
          <w:ilvl w:val="0"/>
          <w:numId w:val="28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fomento do turismo local através do incentivo à produção de cerveja artesanal;</w:t>
      </w:r>
    </w:p>
    <w:p w:rsidR="00A82D8F" w:rsidRPr="00A82D8F" w:rsidRDefault="00A82D8F" w:rsidP="00A82D8F">
      <w:pPr>
        <w:numPr>
          <w:ilvl w:val="0"/>
          <w:numId w:val="28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incentivar a formação de profissionais para atuação em </w:t>
      </w:r>
      <w:proofErr w:type="spellStart"/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microcervejarias</w:t>
      </w:r>
      <w:proofErr w:type="spellEnd"/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artesanais;</w:t>
      </w:r>
    </w:p>
    <w:p w:rsidR="00A82D8F" w:rsidRPr="00A82D8F" w:rsidRDefault="00A82D8F" w:rsidP="00A82D8F">
      <w:pPr>
        <w:numPr>
          <w:ilvl w:val="0"/>
          <w:numId w:val="28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valorizar a produção e comercialização de cerveja artesanal no Município;</w:t>
      </w:r>
    </w:p>
    <w:p w:rsidR="00A82D8F" w:rsidRPr="00A82D8F" w:rsidRDefault="00A82D8F" w:rsidP="00A82D8F">
      <w:pPr>
        <w:numPr>
          <w:ilvl w:val="0"/>
          <w:numId w:val="28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estimular a produção artesanal, em observância às práticas socioambientais e sanitárias;</w:t>
      </w:r>
    </w:p>
    <w:p w:rsidR="00A82D8F" w:rsidRPr="00A82D8F" w:rsidRDefault="00A82D8F" w:rsidP="00A82D8F">
      <w:pPr>
        <w:numPr>
          <w:ilvl w:val="0"/>
          <w:numId w:val="28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expandir a iniciativa privada limpa, sustentável, que não gere impactos ambientais, urbanísticos e sociais no Município;</w:t>
      </w:r>
    </w:p>
    <w:p w:rsidR="00A82D8F" w:rsidRPr="00A82D8F" w:rsidRDefault="00A82D8F" w:rsidP="00A82D8F">
      <w:pPr>
        <w:numPr>
          <w:ilvl w:val="0"/>
          <w:numId w:val="28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promover os produtores artesanais locais de cerveja, conferindo-lhes valorização e visibilidade social;</w:t>
      </w:r>
    </w:p>
    <w:p w:rsidR="00A82D8F" w:rsidRPr="00A82D8F" w:rsidRDefault="00A82D8F" w:rsidP="00A82D8F">
      <w:pPr>
        <w:numPr>
          <w:ilvl w:val="0"/>
          <w:numId w:val="28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promover o turismo e comércio de cervejas artesanais no Município;</w:t>
      </w:r>
    </w:p>
    <w:p w:rsidR="00A82D8F" w:rsidRPr="00A82D8F" w:rsidRDefault="00A82D8F" w:rsidP="00A82D8F">
      <w:pPr>
        <w:numPr>
          <w:ilvl w:val="0"/>
          <w:numId w:val="28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incentivar a formação de profissionais para atuação em </w:t>
      </w:r>
      <w:proofErr w:type="spellStart"/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microcervejarias</w:t>
      </w:r>
      <w:proofErr w:type="spellEnd"/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artesanais.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ab/>
        <w:t>Art. 7º -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As disposições desta Lei se aplicam somente às </w:t>
      </w:r>
      <w:proofErr w:type="spellStart"/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microcervejarias</w:t>
      </w:r>
      <w:proofErr w:type="spellEnd"/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e </w:t>
      </w:r>
      <w:proofErr w:type="spellStart"/>
      <w:r w:rsidRPr="00A82D8F">
        <w:rPr>
          <w:rFonts w:ascii="Arial" w:eastAsia="Calibri" w:hAnsi="Arial" w:cs="Arial"/>
          <w:i/>
          <w:color w:val="000000"/>
          <w:sz w:val="23"/>
          <w:szCs w:val="23"/>
          <w:lang w:eastAsia="en-US"/>
        </w:rPr>
        <w:t>brewpubs</w:t>
      </w:r>
      <w:proofErr w:type="spellEnd"/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instalados no município, desde que regularmente licenciados pelos órgãos públicos competentes.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ab/>
      </w: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>§ 1º -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Estando devidamente licenciados, além do comércio ordinário, as </w:t>
      </w:r>
      <w:proofErr w:type="spellStart"/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microcervejarias</w:t>
      </w:r>
      <w:proofErr w:type="spellEnd"/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artesanais e os </w:t>
      </w:r>
      <w:proofErr w:type="spellStart"/>
      <w:r w:rsidRPr="00A82D8F">
        <w:rPr>
          <w:rFonts w:ascii="Arial" w:eastAsia="Calibri" w:hAnsi="Arial" w:cs="Arial"/>
          <w:i/>
          <w:color w:val="000000"/>
          <w:sz w:val="23"/>
          <w:szCs w:val="23"/>
          <w:lang w:eastAsia="en-US"/>
        </w:rPr>
        <w:t>brewpubs</w:t>
      </w:r>
      <w:proofErr w:type="spellEnd"/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poderão realizar a comercialização de seus produtos em eventos privados abertos ao público, bem como naqueles promovidos com o apoio da Prefeitura Municipal, devendo-se observar as especificações legais aplicáveis a cada evento.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ab/>
      </w: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>§ 2º -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O disposto no parágrafo anterior aplicar-se-á também aos produtores individuais que sejam associados a cooperativas ou associações de produtores locais de cerveja artesanal que se encontrem devidamente licenciadas para a produção e comércio de cervejas artesanais.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lastRenderedPageBreak/>
        <w:tab/>
        <w:t>Art. 8º -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Será certificada pelo Poder Público Municipal a produção artesanal e comercialização de cerveja que atender aos critérios abaixo definidos:</w:t>
      </w:r>
    </w:p>
    <w:p w:rsidR="00A82D8F" w:rsidRPr="00A82D8F" w:rsidRDefault="00A82D8F" w:rsidP="00A82D8F">
      <w:pPr>
        <w:numPr>
          <w:ilvl w:val="0"/>
          <w:numId w:val="29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respeitar os valores históricos, culturais e ambientais do município;</w:t>
      </w:r>
    </w:p>
    <w:p w:rsidR="00A82D8F" w:rsidRPr="00A82D8F" w:rsidRDefault="00A82D8F" w:rsidP="00A82D8F">
      <w:pPr>
        <w:numPr>
          <w:ilvl w:val="0"/>
          <w:numId w:val="29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observar as normas ambientais municipais, estaduais, federais e demais disposições desta Lei;</w:t>
      </w:r>
    </w:p>
    <w:p w:rsidR="00A82D8F" w:rsidRPr="00A82D8F" w:rsidRDefault="00A82D8F" w:rsidP="00A82D8F">
      <w:pPr>
        <w:numPr>
          <w:ilvl w:val="0"/>
          <w:numId w:val="29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observar as normas sanitárias municipais, estaduais, federais e demais disposições desta Lei;</w:t>
      </w:r>
    </w:p>
    <w:p w:rsidR="00A82D8F" w:rsidRPr="00A82D8F" w:rsidRDefault="00A82D8F" w:rsidP="00A82D8F">
      <w:pPr>
        <w:numPr>
          <w:ilvl w:val="0"/>
          <w:numId w:val="29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adotar práticas que não prejudiquem o meio ambiente;</w:t>
      </w:r>
    </w:p>
    <w:p w:rsidR="00A82D8F" w:rsidRPr="00A82D8F" w:rsidRDefault="00A82D8F" w:rsidP="00A82D8F">
      <w:pPr>
        <w:numPr>
          <w:ilvl w:val="0"/>
          <w:numId w:val="29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participar de programas de auxílio na formação e qualificação de produtores de cerveja.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ab/>
        <w:t>Art. 9º -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Sem prejuízo do cumprimento das disposições legais e regulamentares vigentes, a produção de cerveja artesanal deve obedecer aos seguintes critérios:</w:t>
      </w:r>
    </w:p>
    <w:p w:rsidR="00A82D8F" w:rsidRPr="00A82D8F" w:rsidRDefault="00A82D8F" w:rsidP="00A82D8F">
      <w:pPr>
        <w:numPr>
          <w:ilvl w:val="0"/>
          <w:numId w:val="30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a utilização de água, o armazenamento dos insumos e da produção, bem como todo o processo de produção da cerveja artesanal, deverão atender às normas sanitárias e ambientais vigentes, além das diretrizes estabelecidas pelo Ministério da Agricultura, Pecuária e Abastecimento - MAPA e aplicáveis à atividade;</w:t>
      </w:r>
    </w:p>
    <w:p w:rsidR="00A82D8F" w:rsidRPr="00A82D8F" w:rsidRDefault="00A82D8F" w:rsidP="00A82D8F">
      <w:pPr>
        <w:numPr>
          <w:ilvl w:val="0"/>
          <w:numId w:val="30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gerenciar os resíduos sólidos gerados de acordo com as legislações e normas técnicas pertinentes, bem como atentar para sua correta segregação, armazenamento temporário e destinação final, ficando vedada a disposição de resíduos sólidos no ambiente natural ou junto a empresas sem o devido licenciamento ambiental para recebê-los;</w:t>
      </w:r>
    </w:p>
    <w:p w:rsidR="00A82D8F" w:rsidRPr="00A82D8F" w:rsidRDefault="00A82D8F" w:rsidP="00A82D8F">
      <w:pPr>
        <w:numPr>
          <w:ilvl w:val="0"/>
          <w:numId w:val="30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impedir a contaminação de solos e águas subterrâneas por agentes químicos ou biológicos, tais como combustíveis, solventes, óleos, </w:t>
      </w:r>
      <w:proofErr w:type="spellStart"/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chorume</w:t>
      </w:r>
      <w:proofErr w:type="spellEnd"/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, efluentes, entre outros.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ab/>
        <w:t xml:space="preserve">Art. 10 - 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O Município poderá licenciar a atividade de produção artesanal de cerveja quando exercida na residência do produtor, desde que sejam cumpridos em conjunto os seguintes requisitos:</w:t>
      </w:r>
    </w:p>
    <w:p w:rsidR="00A82D8F" w:rsidRPr="00A82D8F" w:rsidRDefault="00A82D8F" w:rsidP="00A82D8F">
      <w:pPr>
        <w:numPr>
          <w:ilvl w:val="0"/>
          <w:numId w:val="31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cumprimento pelo interessado de todas as disposições normativas em vigor quanto a legislação sanitária;</w:t>
      </w:r>
    </w:p>
    <w:p w:rsidR="00A82D8F" w:rsidRPr="00A82D8F" w:rsidRDefault="00A82D8F" w:rsidP="00A82D8F">
      <w:pPr>
        <w:numPr>
          <w:ilvl w:val="0"/>
          <w:numId w:val="31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separação completa entre o espaço físico onde ocorre a produção artesanal e armazenagem (unidade produtora) e o local utilizado como residência;</w:t>
      </w:r>
    </w:p>
    <w:p w:rsidR="00A82D8F" w:rsidRPr="00A82D8F" w:rsidRDefault="00A82D8F" w:rsidP="00A82D8F">
      <w:pPr>
        <w:numPr>
          <w:ilvl w:val="0"/>
          <w:numId w:val="31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a existência de acessos distintos, independentes e incomunicáveis entre o local onde se dá a produção e armazenagem e o local utilizado como residência, de modo a impedir a entrada de animais domésticos e pessoas não autorizadas no local da produção;</w:t>
      </w:r>
    </w:p>
    <w:p w:rsidR="00A82D8F" w:rsidRPr="00A82D8F" w:rsidRDefault="00A82D8F" w:rsidP="00A82D8F">
      <w:pPr>
        <w:numPr>
          <w:ilvl w:val="0"/>
          <w:numId w:val="31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a separação absoluta entre os móveis, utensílios e materiais utilizados para produção e armazenagem da cerveja artesanal e aqueles para uso doméstico;</w:t>
      </w:r>
    </w:p>
    <w:p w:rsidR="00A82D8F" w:rsidRPr="00A82D8F" w:rsidRDefault="00A82D8F" w:rsidP="00A82D8F">
      <w:pPr>
        <w:numPr>
          <w:ilvl w:val="0"/>
          <w:numId w:val="31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lastRenderedPageBreak/>
        <w:t>permissão para visitação pública da unidade produtora, desde que observadas as exigências sanitárias;</w:t>
      </w:r>
    </w:p>
    <w:p w:rsidR="00A82D8F" w:rsidRPr="00A82D8F" w:rsidRDefault="00A82D8F" w:rsidP="00A82D8F">
      <w:pPr>
        <w:numPr>
          <w:ilvl w:val="0"/>
          <w:numId w:val="31"/>
        </w:numPr>
        <w:tabs>
          <w:tab w:val="left" w:pos="1134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ind w:left="1134" w:hanging="708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não haver qualquer tipo de impedimento e embaraço indevido para que haja a devida fiscalização por parte do Poder Público.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ab/>
      </w: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 xml:space="preserve">§ 1º - 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A hipótese tratada neste artigo não dispensa o produtor de realizar a adequação necessária no local específico do imóvel onde se dá a produção e armazenagem no que se refere às normas de acessibilidade.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ab/>
      </w: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>§ 2º -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A licença que for conferida nos moldes tratados neste artigo limita-se a produção e armazenagem, sendo vedada a atividade de comercialização nestes locais.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ab/>
        <w:t xml:space="preserve">Art. 11 - 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A comercialização de cervejas artesanais deverá observar toda e qualquer norma referente à comercialização de bebidas alcoólicas.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ab/>
        <w:t>Art. 12 -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O exercício comercial da produção de cerveja artesanal não eximirá a obrigação dos responsáveis pela produção de obter o devido registro junto ao Ministério da Agricultura, Agropecuária e Abastecimento – MAPA.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ab/>
        <w:t xml:space="preserve">Art. 13 - 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O Poder Executivo Municipal poderá promover ações e eventos que estimulem a divulgação e comercialização de cervejas artesanais fabricadas no município, contribuindo assim para com o desenvolvimento da cultura cervejeira e fortalecendo o turismo.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ab/>
        <w:t xml:space="preserve">Art. 14 - 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O Poder Executivo Municipal poderá criar selo oficial de origem quanto à produção de cervejas artesanais, que ateste o cumprimento dos requisitos necessários por parte do produtor, quando a produção ocorrer no Município.</w:t>
      </w:r>
    </w:p>
    <w:p w:rsidR="00A82D8F" w:rsidRPr="00A82D8F" w:rsidRDefault="00A82D8F" w:rsidP="00A82D8F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after="120" w:line="276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ab/>
      </w:r>
      <w:r w:rsidRPr="00A82D8F">
        <w:rPr>
          <w:rFonts w:ascii="Arial" w:eastAsia="Calibri" w:hAnsi="Arial" w:cs="Arial"/>
          <w:b/>
          <w:color w:val="000000"/>
          <w:sz w:val="23"/>
          <w:szCs w:val="23"/>
          <w:lang w:eastAsia="en-US"/>
        </w:rPr>
        <w:t xml:space="preserve">Art. 15 - </w:t>
      </w:r>
      <w:r w:rsidRPr="00A82D8F">
        <w:rPr>
          <w:rFonts w:ascii="Arial" w:eastAsia="Calibri" w:hAnsi="Arial" w:cs="Arial"/>
          <w:color w:val="000000"/>
          <w:sz w:val="23"/>
          <w:szCs w:val="23"/>
          <w:lang w:eastAsia="en-US"/>
        </w:rPr>
        <w:t>Fica o Poder Executivo autorizado a regulamentar a presente Lei no que couber.</w:t>
      </w:r>
    </w:p>
    <w:p w:rsidR="00EC01CF" w:rsidRPr="00A82D8F" w:rsidRDefault="00A82D8F" w:rsidP="00A82D8F">
      <w:pPr>
        <w:pStyle w:val="par1"/>
        <w:tabs>
          <w:tab w:val="clear" w:pos="-567"/>
          <w:tab w:val="left" w:pos="708"/>
        </w:tabs>
        <w:spacing w:line="276" w:lineRule="auto"/>
        <w:ind w:firstLine="0"/>
        <w:rPr>
          <w:rFonts w:ascii="Arial" w:hAnsi="Arial" w:cs="Arial"/>
          <w:sz w:val="23"/>
          <w:szCs w:val="23"/>
        </w:rPr>
      </w:pPr>
      <w:r w:rsidRPr="00A82D8F">
        <w:rPr>
          <w:rFonts w:ascii="Arial" w:eastAsia="Calibri" w:hAnsi="Arial" w:cs="Arial"/>
          <w:b/>
          <w:color w:val="000000"/>
          <w:sz w:val="23"/>
          <w:szCs w:val="23"/>
          <w:lang w:val="pt-BR" w:eastAsia="en-US"/>
        </w:rPr>
        <w:tab/>
        <w:t>Art. 16 -</w:t>
      </w:r>
      <w:r w:rsidRPr="00A82D8F">
        <w:rPr>
          <w:rFonts w:ascii="Arial" w:eastAsia="Calibri" w:hAnsi="Arial" w:cs="Arial"/>
          <w:color w:val="000000"/>
          <w:sz w:val="23"/>
          <w:szCs w:val="23"/>
          <w:lang w:val="pt-BR" w:eastAsia="en-US"/>
        </w:rPr>
        <w:t xml:space="preserve"> Esta Lei entra em vigor na data de sua publicação, revogadas as disposições em contrário.</w:t>
      </w:r>
      <w:r w:rsidR="009B30FB" w:rsidRPr="00A82D8F">
        <w:rPr>
          <w:rFonts w:ascii="Arial" w:hAnsi="Arial" w:cs="Arial"/>
          <w:sz w:val="23"/>
          <w:szCs w:val="23"/>
        </w:rPr>
        <w:t> </w:t>
      </w:r>
    </w:p>
    <w:p w:rsidR="00A82D8F" w:rsidRPr="00A82D8F" w:rsidRDefault="00A82D8F" w:rsidP="00385A18">
      <w:pPr>
        <w:jc w:val="right"/>
        <w:rPr>
          <w:rFonts w:ascii="Arial" w:hAnsi="Arial" w:cs="Arial"/>
          <w:sz w:val="23"/>
          <w:szCs w:val="23"/>
        </w:rPr>
      </w:pPr>
    </w:p>
    <w:p w:rsidR="004F2DA2" w:rsidRDefault="008F519E" w:rsidP="00A82D8F">
      <w:pPr>
        <w:jc w:val="right"/>
        <w:rPr>
          <w:rFonts w:ascii="Arial" w:hAnsi="Arial" w:cs="Arial"/>
          <w:sz w:val="23"/>
          <w:szCs w:val="23"/>
        </w:rPr>
      </w:pPr>
      <w:r w:rsidRPr="00A82D8F">
        <w:rPr>
          <w:rFonts w:ascii="Arial" w:hAnsi="Arial" w:cs="Arial"/>
          <w:sz w:val="23"/>
          <w:szCs w:val="23"/>
        </w:rPr>
        <w:t xml:space="preserve">Câmara Municipal da Estância Turística de Barra Bonita, </w:t>
      </w:r>
      <w:r w:rsidR="00A82D8F" w:rsidRPr="00A82D8F">
        <w:rPr>
          <w:rFonts w:ascii="Arial" w:hAnsi="Arial" w:cs="Arial"/>
          <w:sz w:val="23"/>
          <w:szCs w:val="23"/>
        </w:rPr>
        <w:t>21</w:t>
      </w:r>
      <w:r w:rsidR="00DD0565" w:rsidRPr="00A82D8F">
        <w:rPr>
          <w:rFonts w:ascii="Arial" w:hAnsi="Arial" w:cs="Arial"/>
          <w:sz w:val="23"/>
          <w:szCs w:val="23"/>
        </w:rPr>
        <w:t xml:space="preserve"> de março</w:t>
      </w:r>
      <w:r w:rsidR="001C66EF" w:rsidRPr="00A82D8F">
        <w:rPr>
          <w:rFonts w:ascii="Arial" w:hAnsi="Arial" w:cs="Arial"/>
          <w:sz w:val="23"/>
          <w:szCs w:val="23"/>
        </w:rPr>
        <w:t xml:space="preserve"> de 2019</w:t>
      </w:r>
      <w:r w:rsidRPr="00A82D8F">
        <w:rPr>
          <w:rFonts w:ascii="Arial" w:hAnsi="Arial" w:cs="Arial"/>
          <w:sz w:val="23"/>
          <w:szCs w:val="23"/>
        </w:rPr>
        <w:t>.</w:t>
      </w:r>
    </w:p>
    <w:p w:rsidR="00A82D8F" w:rsidRDefault="00A82D8F" w:rsidP="00A82D8F">
      <w:pPr>
        <w:jc w:val="right"/>
        <w:rPr>
          <w:rFonts w:ascii="Arial" w:hAnsi="Arial" w:cs="Arial"/>
          <w:sz w:val="23"/>
          <w:szCs w:val="23"/>
        </w:rPr>
      </w:pPr>
    </w:p>
    <w:p w:rsidR="00A82D8F" w:rsidRDefault="00A82D8F" w:rsidP="00A82D8F">
      <w:pPr>
        <w:jc w:val="right"/>
        <w:rPr>
          <w:rFonts w:ascii="Arial" w:hAnsi="Arial" w:cs="Arial"/>
          <w:sz w:val="23"/>
          <w:szCs w:val="23"/>
        </w:rPr>
      </w:pPr>
    </w:p>
    <w:p w:rsidR="00A82D8F" w:rsidRDefault="00A82D8F" w:rsidP="00A82D8F">
      <w:pPr>
        <w:jc w:val="right"/>
        <w:rPr>
          <w:rFonts w:ascii="Arial" w:hAnsi="Arial" w:cs="Arial"/>
          <w:sz w:val="23"/>
          <w:szCs w:val="23"/>
        </w:rPr>
      </w:pPr>
    </w:p>
    <w:p w:rsidR="00A82D8F" w:rsidRPr="00A82D8F" w:rsidRDefault="00A82D8F" w:rsidP="00A82D8F">
      <w:pPr>
        <w:jc w:val="right"/>
        <w:rPr>
          <w:rFonts w:ascii="Arial" w:hAnsi="Arial" w:cs="Arial"/>
          <w:b/>
          <w:sz w:val="23"/>
          <w:szCs w:val="23"/>
        </w:rPr>
      </w:pPr>
    </w:p>
    <w:p w:rsidR="0053368F" w:rsidRPr="00A516E2" w:rsidRDefault="001C66EF" w:rsidP="00BA30DB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44B44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E6BDF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243677A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5B11084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6907CE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0FB4B8B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12"/>
  </w:num>
  <w:num w:numId="5">
    <w:abstractNumId w:val="4"/>
  </w:num>
  <w:num w:numId="6">
    <w:abstractNumId w:val="7"/>
  </w:num>
  <w:num w:numId="7">
    <w:abstractNumId w:val="0"/>
  </w:num>
  <w:num w:numId="8">
    <w:abstractNumId w:val="25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7"/>
  </w:num>
  <w:num w:numId="15">
    <w:abstractNumId w:val="9"/>
  </w:num>
  <w:num w:numId="16">
    <w:abstractNumId w:val="14"/>
  </w:num>
  <w:num w:numId="17">
    <w:abstractNumId w:val="22"/>
  </w:num>
  <w:num w:numId="18">
    <w:abstractNumId w:val="11"/>
  </w:num>
  <w:num w:numId="19">
    <w:abstractNumId w:val="23"/>
  </w:num>
  <w:num w:numId="20">
    <w:abstractNumId w:val="19"/>
  </w:num>
  <w:num w:numId="21">
    <w:abstractNumId w:val="21"/>
  </w:num>
  <w:num w:numId="22">
    <w:abstractNumId w:val="16"/>
  </w:num>
  <w:num w:numId="23">
    <w:abstractNumId w:val="26"/>
  </w:num>
  <w:num w:numId="24">
    <w:abstractNumId w:val="1"/>
  </w:num>
  <w:num w:numId="25">
    <w:abstractNumId w:val="13"/>
  </w:num>
  <w:num w:numId="26">
    <w:abstractNumId w:val="8"/>
  </w:num>
  <w:num w:numId="27">
    <w:abstractNumId w:val="15"/>
  </w:num>
  <w:num w:numId="28">
    <w:abstractNumId w:val="3"/>
  </w:num>
  <w:num w:numId="29">
    <w:abstractNumId w:val="6"/>
  </w:num>
  <w:num w:numId="30">
    <w:abstractNumId w:val="24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270"/>
    <w:rsid w:val="00114B14"/>
    <w:rsid w:val="00125CE5"/>
    <w:rsid w:val="00156513"/>
    <w:rsid w:val="00156C03"/>
    <w:rsid w:val="001A0596"/>
    <w:rsid w:val="001A0BDF"/>
    <w:rsid w:val="001A5780"/>
    <w:rsid w:val="001B23C6"/>
    <w:rsid w:val="001B389B"/>
    <w:rsid w:val="001B6389"/>
    <w:rsid w:val="001C66EF"/>
    <w:rsid w:val="001D0DE5"/>
    <w:rsid w:val="001D1570"/>
    <w:rsid w:val="001E4B07"/>
    <w:rsid w:val="001E61D4"/>
    <w:rsid w:val="001E6BF8"/>
    <w:rsid w:val="001F1CDD"/>
    <w:rsid w:val="00205F8C"/>
    <w:rsid w:val="00217DA2"/>
    <w:rsid w:val="002255B3"/>
    <w:rsid w:val="002256DA"/>
    <w:rsid w:val="002462BE"/>
    <w:rsid w:val="002567FD"/>
    <w:rsid w:val="0025741E"/>
    <w:rsid w:val="00262DED"/>
    <w:rsid w:val="00265F86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5CAF"/>
    <w:rsid w:val="00377A0E"/>
    <w:rsid w:val="003802D7"/>
    <w:rsid w:val="003815F2"/>
    <w:rsid w:val="003850B7"/>
    <w:rsid w:val="00385A18"/>
    <w:rsid w:val="003925C8"/>
    <w:rsid w:val="00397522"/>
    <w:rsid w:val="003B4F4B"/>
    <w:rsid w:val="003C25EB"/>
    <w:rsid w:val="003C33A6"/>
    <w:rsid w:val="003D4D6A"/>
    <w:rsid w:val="003F7870"/>
    <w:rsid w:val="00402D9E"/>
    <w:rsid w:val="004032EC"/>
    <w:rsid w:val="00407651"/>
    <w:rsid w:val="00411A8F"/>
    <w:rsid w:val="00414673"/>
    <w:rsid w:val="00436F62"/>
    <w:rsid w:val="00442696"/>
    <w:rsid w:val="00444780"/>
    <w:rsid w:val="004610BC"/>
    <w:rsid w:val="004611EE"/>
    <w:rsid w:val="004805F3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326EA"/>
    <w:rsid w:val="0053368F"/>
    <w:rsid w:val="005348E1"/>
    <w:rsid w:val="00544EF9"/>
    <w:rsid w:val="0056196A"/>
    <w:rsid w:val="005864E5"/>
    <w:rsid w:val="00592A84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3CF7"/>
    <w:rsid w:val="00674D10"/>
    <w:rsid w:val="0067560D"/>
    <w:rsid w:val="00685453"/>
    <w:rsid w:val="006908EA"/>
    <w:rsid w:val="006B0CBF"/>
    <w:rsid w:val="006B5A6B"/>
    <w:rsid w:val="006C7F12"/>
    <w:rsid w:val="006D1440"/>
    <w:rsid w:val="006D1A23"/>
    <w:rsid w:val="006D43F7"/>
    <w:rsid w:val="006F4D0D"/>
    <w:rsid w:val="007004D4"/>
    <w:rsid w:val="0070072A"/>
    <w:rsid w:val="00710692"/>
    <w:rsid w:val="007159CD"/>
    <w:rsid w:val="00722B1B"/>
    <w:rsid w:val="00731ED0"/>
    <w:rsid w:val="0074499E"/>
    <w:rsid w:val="007636FE"/>
    <w:rsid w:val="007645B8"/>
    <w:rsid w:val="00766B45"/>
    <w:rsid w:val="007747E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1EC6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22B31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3337"/>
    <w:rsid w:val="00A516E2"/>
    <w:rsid w:val="00A5669A"/>
    <w:rsid w:val="00A661A6"/>
    <w:rsid w:val="00A82D8F"/>
    <w:rsid w:val="00AA7B47"/>
    <w:rsid w:val="00AB22F0"/>
    <w:rsid w:val="00AB7BEE"/>
    <w:rsid w:val="00AC4FAF"/>
    <w:rsid w:val="00AD5CC5"/>
    <w:rsid w:val="00AE0BE3"/>
    <w:rsid w:val="00AF721B"/>
    <w:rsid w:val="00B003DE"/>
    <w:rsid w:val="00B0768A"/>
    <w:rsid w:val="00B10FD5"/>
    <w:rsid w:val="00B1347D"/>
    <w:rsid w:val="00B15532"/>
    <w:rsid w:val="00B313D6"/>
    <w:rsid w:val="00B3499A"/>
    <w:rsid w:val="00B4243A"/>
    <w:rsid w:val="00B51810"/>
    <w:rsid w:val="00B519D8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0565"/>
    <w:rsid w:val="00DD3CA1"/>
    <w:rsid w:val="00DD3D76"/>
    <w:rsid w:val="00DE0786"/>
    <w:rsid w:val="00DF065D"/>
    <w:rsid w:val="00E025A3"/>
    <w:rsid w:val="00E17D18"/>
    <w:rsid w:val="00E317BE"/>
    <w:rsid w:val="00E408DF"/>
    <w:rsid w:val="00E411E0"/>
    <w:rsid w:val="00E468A3"/>
    <w:rsid w:val="00E54D26"/>
    <w:rsid w:val="00E56B4F"/>
    <w:rsid w:val="00E711F1"/>
    <w:rsid w:val="00E82F70"/>
    <w:rsid w:val="00E909BB"/>
    <w:rsid w:val="00E93FFF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1594E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82EB5"/>
    <w:rsid w:val="00F83E66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E5E4D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1">
    <w:name w:val="par 1"/>
    <w:basedOn w:val="Normal"/>
    <w:uiPriority w:val="99"/>
    <w:rsid w:val="00841EC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1350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2</cp:revision>
  <cp:lastPrinted>2019-03-21T12:02:00Z</cp:lastPrinted>
  <dcterms:created xsi:type="dcterms:W3CDTF">2019-03-21T12:02:00Z</dcterms:created>
  <dcterms:modified xsi:type="dcterms:W3CDTF">2019-03-21T12:02:00Z</dcterms:modified>
</cp:coreProperties>
</file>