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85" w:rsidRDefault="002B2B85" w:rsidP="002B2B8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B2B85" w:rsidRDefault="002B2B85" w:rsidP="002B2B8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B2B85" w:rsidRDefault="002B2B85" w:rsidP="002B2B8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B2B85" w:rsidRDefault="002B2B85" w:rsidP="002B2B8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13C78" w:rsidRPr="002B2B85" w:rsidRDefault="001F2581" w:rsidP="002B2B85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2B2B85">
        <w:rPr>
          <w:rFonts w:ascii="Arial" w:hAnsi="Arial" w:cs="Arial"/>
          <w:b/>
          <w:sz w:val="48"/>
          <w:szCs w:val="26"/>
        </w:rPr>
        <w:t>MOÇÃO DE APELO</w:t>
      </w:r>
    </w:p>
    <w:p w:rsidR="001F2581" w:rsidRDefault="001F2581" w:rsidP="001F25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B2B85" w:rsidRPr="002B2B85" w:rsidRDefault="002B2B85" w:rsidP="001F25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2581" w:rsidRPr="002B2B85" w:rsidRDefault="002B2B85" w:rsidP="001F258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2B2B85">
        <w:rPr>
          <w:rFonts w:ascii="Arial" w:hAnsi="Arial" w:cs="Arial"/>
          <w:sz w:val="28"/>
          <w:szCs w:val="26"/>
        </w:rPr>
        <w:t>Apresentamos</w:t>
      </w:r>
      <w:r w:rsidR="001F2581" w:rsidRPr="002B2B85">
        <w:rPr>
          <w:rFonts w:ascii="Arial" w:hAnsi="Arial" w:cs="Arial"/>
          <w:sz w:val="28"/>
          <w:szCs w:val="26"/>
        </w:rPr>
        <w:t xml:space="preserve"> à Mesa, ouvido o Douto Plenário, MOÇÃO DE APELO à empresa Arteris/Via Paulista, responsável pela concessão da SP-255 (denominada Rodovia dos Calçados), para que seja realizado estudo de viabilidade de implantação do sistema Ponto a Ponto ou tarifa diferenciada no trecho entre Barra Bonita e Jaú.</w:t>
      </w:r>
    </w:p>
    <w:p w:rsidR="001F2581" w:rsidRPr="002B2B85" w:rsidRDefault="001F2581" w:rsidP="001F25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2581" w:rsidRPr="002B2B85" w:rsidRDefault="001F2581" w:rsidP="002B2B8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2B2B85">
        <w:rPr>
          <w:rFonts w:ascii="Arial" w:hAnsi="Arial" w:cs="Arial"/>
          <w:b/>
          <w:sz w:val="32"/>
          <w:szCs w:val="26"/>
        </w:rPr>
        <w:t>JUSTIFICATIVA</w:t>
      </w:r>
    </w:p>
    <w:p w:rsidR="001F2581" w:rsidRPr="002B2B85" w:rsidRDefault="001F2581" w:rsidP="001F25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2581" w:rsidRDefault="001F2581" w:rsidP="001F25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B2B85">
        <w:rPr>
          <w:rFonts w:ascii="Arial" w:hAnsi="Arial" w:cs="Arial"/>
          <w:sz w:val="26"/>
          <w:szCs w:val="26"/>
        </w:rPr>
        <w:tab/>
        <w:t xml:space="preserve">Entre os meses de agosto e outubro de 2018, a Câmara Municipal de Barra Bonita realizou consulta pública sobre a SP-255, mais especificamente levantamento sobre o número de motoristas que trafegam com frequência entre as duas cidades. O objetivo do levantamento era saber o motivo, o veículo utilizado e o número de motoristas que vão até a cidade vizinha para pleitear junto às autoridades competentes a implantação do sistema Ponto a Ponto ou a chamada tarifa flexível. </w:t>
      </w:r>
    </w:p>
    <w:p w:rsidR="002B2B85" w:rsidRPr="002B2B85" w:rsidRDefault="002B2B85" w:rsidP="001F258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2581" w:rsidRDefault="001F2581" w:rsidP="001F2581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De acordo </w:t>
      </w:r>
      <w:r w:rsidR="002A5641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com o último levantamento, 1.365</w:t>
      </w:r>
      <w:r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pessoas preencheram formulário disponível desde agosto na sede e no site oficial da Câmara. Os números mostram que 90,4% dos motoristas utilizam a pista através carro/van, 60% para trabalho/passeio e 34,6% recorrem ao trajeto até quatro vezes por semana. Aqueles que utilizam a rodovia entre cinco e oito vezes por semana constituem um total de 28% e 25,9% daqueles que responderam a consulta passam pela SP-255 mais de dez vezes por semana.</w:t>
      </w:r>
    </w:p>
    <w:p w:rsidR="002B2B85" w:rsidRPr="002B2B85" w:rsidRDefault="002B2B85" w:rsidP="001F2581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1F2581" w:rsidRDefault="001F2581" w:rsidP="001F2581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Na última terça-feira (29/01), os vereadores Niles</w:t>
      </w:r>
      <w:r w:rsid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Zambelo Jr. e Antônio Marcos Gava Jr. estiveram em São Paulo, na Agência de Transporte do Estado de São Paulo (Artesp), órgã</w:t>
      </w:r>
      <w:r w:rsidR="006F3253"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o que fiscaliza as modalidades de serviços públicos de transporte autorizados, permitidos ou concedidos à iniciativa privada,</w:t>
      </w:r>
      <w:r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e entregaram os dados do levantamento ao diretor-geral Giovanni Pengue Filho. O mesmo documento também foi protocolizado </w:t>
      </w:r>
      <w:r w:rsidR="00BA693A"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na secretaria de Logística e Transportes e no</w:t>
      </w:r>
      <w:r w:rsidR="006F3253"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Palácio dos Bandeirantes, sede do governo paulista. </w:t>
      </w:r>
    </w:p>
    <w:p w:rsidR="002B2B85" w:rsidRPr="002B2B85" w:rsidRDefault="002B2B85" w:rsidP="001F2581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6F3253" w:rsidRDefault="006F3253" w:rsidP="001F2581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lastRenderedPageBreak/>
        <w:t xml:space="preserve">De acordo com os parlamentares, a implantação de tais medidas reduziria o impacto financeiro provocado pelo pedágio a trabalhadores, estudantes e pacientes que se deslocam diariamente até Jaú. </w:t>
      </w:r>
    </w:p>
    <w:p w:rsidR="005F726F" w:rsidRPr="002B2B85" w:rsidRDefault="005F726F" w:rsidP="001F2581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6F3253" w:rsidRPr="002B2B85" w:rsidRDefault="006F3253" w:rsidP="001F2581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Diante do exposto,</w:t>
      </w:r>
      <w:r w:rsidR="002A5641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 w:rsidR="002A5641" w:rsidRPr="002A5641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sendo que há previsão no contrato de concessão</w:t>
      </w:r>
      <w:r w:rsidR="002A5641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,</w:t>
      </w:r>
      <w:r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solicitamos agora à Arteris/Via Paulista, concessionária da SP-255, que inicie os estudos para a instalação do Ponto a Ponto</w:t>
      </w:r>
      <w:r w:rsidR="008C4CC4"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ou a adoção de tarifa diferenciada </w:t>
      </w:r>
      <w:r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entre Barra Bonita e Jaú</w:t>
      </w:r>
      <w:r w:rsidR="002A5641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2A5641" w:rsidRPr="002A5641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para os veículos que forem licenciados no município</w:t>
      </w:r>
      <w:r w:rsidR="002A5641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 de Barra Bonita</w:t>
      </w:r>
      <w:r w:rsidR="008C4CC4"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.</w:t>
      </w:r>
      <w:bookmarkStart w:id="0" w:name="_GoBack"/>
      <w:bookmarkEnd w:id="0"/>
    </w:p>
    <w:p w:rsidR="006F3253" w:rsidRPr="002B2B85" w:rsidRDefault="006F3253" w:rsidP="001F2581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6F3253" w:rsidRPr="002B2B85" w:rsidRDefault="006F3253" w:rsidP="002B2B85">
      <w:pPr>
        <w:spacing w:after="0" w:line="240" w:lineRule="auto"/>
        <w:ind w:firstLine="708"/>
        <w:jc w:val="right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2B2B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Sala das Sessões, 31 de janeiro de 2019.</w:t>
      </w:r>
    </w:p>
    <w:p w:rsidR="006F3253" w:rsidRDefault="006F3253" w:rsidP="001F2581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2B2B85" w:rsidRPr="002B2B85" w:rsidRDefault="002B2B85" w:rsidP="001F2581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2A5641" w:rsidRDefault="002A5641" w:rsidP="002B2B85">
      <w:pPr>
        <w:spacing w:after="0" w:line="240" w:lineRule="auto"/>
        <w:ind w:right="-568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2A5641" w:rsidRDefault="002A5641" w:rsidP="002B2B85">
      <w:pPr>
        <w:spacing w:after="0" w:line="240" w:lineRule="auto"/>
        <w:ind w:right="-568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6F3253" w:rsidRPr="002B2B85" w:rsidRDefault="002B2B85" w:rsidP="002A5641">
      <w:pPr>
        <w:spacing w:after="0" w:line="240" w:lineRule="auto"/>
        <w:ind w:right="-568" w:hanging="284"/>
        <w:rPr>
          <w:rFonts w:ascii="Arial" w:hAnsi="Arial" w:cs="Arial"/>
          <w:b/>
          <w:color w:val="000000" w:themeColor="text1"/>
          <w:sz w:val="28"/>
          <w:szCs w:val="26"/>
          <w:shd w:val="clear" w:color="auto" w:fill="FFFFFF"/>
        </w:rPr>
      </w:pPr>
      <w:r w:rsidRPr="002B2B85">
        <w:rPr>
          <w:rFonts w:ascii="Arial" w:hAnsi="Arial" w:cs="Arial"/>
          <w:b/>
          <w:color w:val="000000" w:themeColor="text1"/>
          <w:sz w:val="28"/>
          <w:szCs w:val="26"/>
          <w:shd w:val="clear" w:color="auto" w:fill="FFFFFF"/>
        </w:rPr>
        <w:t xml:space="preserve">NILES ZAMBELO JUNIOR   </w:t>
      </w:r>
      <w:r>
        <w:rPr>
          <w:rFonts w:ascii="Arial" w:hAnsi="Arial" w:cs="Arial"/>
          <w:b/>
          <w:color w:val="000000" w:themeColor="text1"/>
          <w:sz w:val="28"/>
          <w:szCs w:val="26"/>
          <w:shd w:val="clear" w:color="auto" w:fill="FFFFFF"/>
        </w:rPr>
        <w:t xml:space="preserve">    </w:t>
      </w:r>
      <w:r w:rsidRPr="002B2B85">
        <w:rPr>
          <w:rFonts w:ascii="Arial" w:hAnsi="Arial" w:cs="Arial"/>
          <w:b/>
          <w:color w:val="000000" w:themeColor="text1"/>
          <w:sz w:val="28"/>
          <w:szCs w:val="26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6"/>
          <w:shd w:val="clear" w:color="auto" w:fill="FFFFFF"/>
        </w:rPr>
        <w:t xml:space="preserve">   </w:t>
      </w:r>
      <w:r w:rsidRPr="002B2B85">
        <w:rPr>
          <w:rFonts w:ascii="Arial" w:hAnsi="Arial" w:cs="Arial"/>
          <w:b/>
          <w:color w:val="000000" w:themeColor="text1"/>
          <w:sz w:val="28"/>
          <w:szCs w:val="26"/>
          <w:shd w:val="clear" w:color="auto" w:fill="FFFFFF"/>
        </w:rPr>
        <w:t>ANTÔNIO MARCOS GAVA JÚNIOR</w:t>
      </w:r>
    </w:p>
    <w:p w:rsidR="001F2581" w:rsidRPr="002B2B85" w:rsidRDefault="002A5641" w:rsidP="006F3253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color w:val="000000" w:themeColor="text1"/>
          <w:sz w:val="28"/>
          <w:szCs w:val="26"/>
          <w:shd w:val="clear" w:color="auto" w:fill="FFFFFF"/>
        </w:rPr>
        <w:t xml:space="preserve"> </w:t>
      </w:r>
      <w:r w:rsidR="006F3253" w:rsidRPr="002B2B85">
        <w:rPr>
          <w:rFonts w:ascii="Arial" w:hAnsi="Arial" w:cs="Arial"/>
          <w:b/>
          <w:color w:val="000000" w:themeColor="text1"/>
          <w:sz w:val="28"/>
          <w:szCs w:val="26"/>
          <w:shd w:val="clear" w:color="auto" w:fill="FFFFFF"/>
        </w:rPr>
        <w:t xml:space="preserve">Vereador </w:t>
      </w:r>
      <w:r w:rsidR="002B2B85" w:rsidRPr="002B2B85">
        <w:rPr>
          <w:rFonts w:ascii="Arial" w:hAnsi="Arial" w:cs="Arial"/>
          <w:b/>
          <w:color w:val="000000" w:themeColor="text1"/>
          <w:sz w:val="28"/>
          <w:szCs w:val="26"/>
          <w:shd w:val="clear" w:color="auto" w:fill="FFFFFF"/>
        </w:rPr>
        <w:t xml:space="preserve">                                 </w:t>
      </w:r>
      <w:r w:rsidR="002B2B85">
        <w:rPr>
          <w:rFonts w:ascii="Arial" w:hAnsi="Arial" w:cs="Arial"/>
          <w:b/>
          <w:color w:val="000000" w:themeColor="text1"/>
          <w:sz w:val="28"/>
          <w:szCs w:val="26"/>
          <w:shd w:val="clear" w:color="auto" w:fill="FFFFFF"/>
        </w:rPr>
        <w:t xml:space="preserve">        </w:t>
      </w:r>
      <w:r>
        <w:rPr>
          <w:rFonts w:ascii="Arial" w:hAnsi="Arial" w:cs="Arial"/>
          <w:b/>
          <w:color w:val="000000" w:themeColor="text1"/>
          <w:sz w:val="28"/>
          <w:szCs w:val="26"/>
          <w:shd w:val="clear" w:color="auto" w:fill="FFFFFF"/>
        </w:rPr>
        <w:t xml:space="preserve">  </w:t>
      </w:r>
      <w:r w:rsidR="002B2B85">
        <w:rPr>
          <w:rFonts w:ascii="Arial" w:hAnsi="Arial" w:cs="Arial"/>
          <w:b/>
          <w:color w:val="000000" w:themeColor="text1"/>
          <w:sz w:val="28"/>
          <w:szCs w:val="26"/>
          <w:shd w:val="clear" w:color="auto" w:fill="FFFFFF"/>
        </w:rPr>
        <w:t xml:space="preserve"> </w:t>
      </w:r>
      <w:r w:rsidR="002B2B85" w:rsidRPr="002B2B85">
        <w:rPr>
          <w:rFonts w:ascii="Arial" w:hAnsi="Arial" w:cs="Arial"/>
          <w:b/>
          <w:color w:val="000000" w:themeColor="text1"/>
          <w:sz w:val="28"/>
          <w:szCs w:val="26"/>
          <w:shd w:val="clear" w:color="auto" w:fill="FFFFFF"/>
        </w:rPr>
        <w:t>Vereador</w:t>
      </w:r>
    </w:p>
    <w:sectPr w:rsidR="001F2581" w:rsidRPr="002B2B85" w:rsidSect="00401EFD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563" w:rsidRDefault="00A40563" w:rsidP="007653E6">
      <w:pPr>
        <w:spacing w:after="0" w:line="240" w:lineRule="auto"/>
      </w:pPr>
      <w:r>
        <w:separator/>
      </w:r>
    </w:p>
  </w:endnote>
  <w:endnote w:type="continuationSeparator" w:id="1">
    <w:p w:rsidR="00A40563" w:rsidRDefault="00A40563" w:rsidP="0076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563" w:rsidRDefault="00A40563" w:rsidP="007653E6">
      <w:pPr>
        <w:spacing w:after="0" w:line="240" w:lineRule="auto"/>
      </w:pPr>
      <w:r>
        <w:separator/>
      </w:r>
    </w:p>
  </w:footnote>
  <w:footnote w:type="continuationSeparator" w:id="1">
    <w:p w:rsidR="00A40563" w:rsidRDefault="00A40563" w:rsidP="0076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4056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40563"/>
  <w:p w:rsidR="007653E6" w:rsidRDefault="005061E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4056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581"/>
    <w:rsid w:val="001F2581"/>
    <w:rsid w:val="00274C5B"/>
    <w:rsid w:val="002A5641"/>
    <w:rsid w:val="002B2B85"/>
    <w:rsid w:val="00401EFD"/>
    <w:rsid w:val="005061E2"/>
    <w:rsid w:val="005F726F"/>
    <w:rsid w:val="006F3253"/>
    <w:rsid w:val="00757696"/>
    <w:rsid w:val="007653E6"/>
    <w:rsid w:val="008C4CC4"/>
    <w:rsid w:val="00A40563"/>
    <w:rsid w:val="00BA693A"/>
    <w:rsid w:val="00E46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9</cp:revision>
  <cp:lastPrinted>2019-02-01T12:43:00Z</cp:lastPrinted>
  <dcterms:created xsi:type="dcterms:W3CDTF">2019-01-31T12:05:00Z</dcterms:created>
  <dcterms:modified xsi:type="dcterms:W3CDTF">2019-02-01T12:43:00Z</dcterms:modified>
</cp:coreProperties>
</file>