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5C" w:rsidRDefault="00E4585C" w:rsidP="00E4585C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295FC3" w:rsidRDefault="00295FC3" w:rsidP="00E4585C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E4585C" w:rsidRPr="009966BD" w:rsidRDefault="00E4585C" w:rsidP="00E4585C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E4585C" w:rsidRPr="009966BD" w:rsidRDefault="00E4585C" w:rsidP="00E4585C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E4585C" w:rsidRPr="009966BD" w:rsidRDefault="00E4585C" w:rsidP="00E4585C">
      <w:pPr>
        <w:pStyle w:val="Pr-formataoHTML"/>
        <w:jc w:val="center"/>
        <w:rPr>
          <w:rFonts w:ascii="Verdana" w:eastAsia="Batang" w:hAnsi="Verdana" w:cs="Arial"/>
          <w:b/>
          <w:bCs/>
          <w:sz w:val="46"/>
          <w:szCs w:val="46"/>
          <w:u w:val="single"/>
        </w:rPr>
      </w:pPr>
      <w:r w:rsidRPr="009966BD">
        <w:rPr>
          <w:rFonts w:ascii="Verdana" w:eastAsia="Batang" w:hAnsi="Verdana" w:cs="Arial"/>
          <w:b/>
          <w:bCs/>
          <w:sz w:val="46"/>
          <w:szCs w:val="46"/>
          <w:u w:val="single"/>
        </w:rPr>
        <w:t xml:space="preserve">MOÇÃO DE </w:t>
      </w:r>
      <w:r>
        <w:rPr>
          <w:rFonts w:ascii="Verdana" w:eastAsia="Batang" w:hAnsi="Verdana" w:cs="Arial"/>
          <w:b/>
          <w:bCs/>
          <w:sz w:val="46"/>
          <w:szCs w:val="46"/>
          <w:u w:val="single"/>
        </w:rPr>
        <w:t>APLAUSOS</w:t>
      </w:r>
    </w:p>
    <w:p w:rsidR="00E4585C" w:rsidRPr="00554E2C" w:rsidRDefault="00E4585C" w:rsidP="00E4585C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E4585C" w:rsidRPr="00295FC3" w:rsidRDefault="00295FC3" w:rsidP="00295FC3">
      <w:pPr>
        <w:pStyle w:val="Pr-formataoHTML"/>
        <w:ind w:firstLine="902"/>
        <w:jc w:val="both"/>
        <w:rPr>
          <w:rFonts w:ascii="Verdana" w:eastAsia="Batang" w:hAnsi="Verdana" w:cs="Arial"/>
          <w:b/>
          <w:sz w:val="28"/>
          <w:szCs w:val="28"/>
        </w:rPr>
      </w:pPr>
      <w:r w:rsidRPr="00295FC3">
        <w:rPr>
          <w:rFonts w:ascii="Verdana" w:eastAsia="Batang" w:hAnsi="Verdana" w:cs="Arial"/>
          <w:sz w:val="28"/>
          <w:szCs w:val="28"/>
        </w:rPr>
        <w:tab/>
      </w:r>
      <w:r w:rsidR="00E4585C" w:rsidRPr="00295FC3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="00E4585C" w:rsidRPr="00295FC3">
        <w:rPr>
          <w:rFonts w:ascii="Verdana" w:eastAsia="Batang" w:hAnsi="Verdana" w:cs="Arial"/>
          <w:b/>
          <w:sz w:val="28"/>
          <w:szCs w:val="28"/>
          <w:u w:val="single"/>
        </w:rPr>
        <w:t xml:space="preserve">MOÇÃO DE </w:t>
      </w:r>
      <w:r w:rsidR="00AC267E" w:rsidRPr="00295FC3">
        <w:rPr>
          <w:rFonts w:ascii="Verdana" w:eastAsia="Batang" w:hAnsi="Verdana" w:cs="Arial"/>
          <w:b/>
          <w:sz w:val="28"/>
          <w:szCs w:val="28"/>
          <w:u w:val="single"/>
        </w:rPr>
        <w:t xml:space="preserve">APLAUSOS à Procuradoria da República no Estado de São Paulo, na pessoa do Procurador Dr. Marcos </w:t>
      </w:r>
      <w:proofErr w:type="spellStart"/>
      <w:r w:rsidR="00AC267E" w:rsidRPr="00295FC3">
        <w:rPr>
          <w:rFonts w:ascii="Verdana" w:eastAsia="Batang" w:hAnsi="Verdana" w:cs="Arial"/>
          <w:b/>
          <w:sz w:val="28"/>
          <w:szCs w:val="28"/>
          <w:u w:val="single"/>
        </w:rPr>
        <w:t>Salati</w:t>
      </w:r>
      <w:proofErr w:type="spellEnd"/>
      <w:r w:rsidR="00AC267E" w:rsidRPr="00295FC3">
        <w:rPr>
          <w:rFonts w:ascii="Verdana" w:eastAsia="Batang" w:hAnsi="Verdana" w:cs="Arial"/>
          <w:b/>
          <w:sz w:val="28"/>
          <w:szCs w:val="28"/>
          <w:u w:val="single"/>
        </w:rPr>
        <w:t>,</w:t>
      </w:r>
      <w:r w:rsidR="00E4585C" w:rsidRPr="00295FC3">
        <w:rPr>
          <w:rFonts w:ascii="Verdana" w:eastAsia="Batang" w:hAnsi="Verdana" w:cs="Arial"/>
          <w:b/>
          <w:sz w:val="28"/>
          <w:szCs w:val="28"/>
          <w:u w:val="single"/>
        </w:rPr>
        <w:t xml:space="preserve"> </w:t>
      </w:r>
      <w:r w:rsidR="00AC267E" w:rsidRPr="00295FC3">
        <w:rPr>
          <w:rFonts w:ascii="Verdana" w:eastAsia="Batang" w:hAnsi="Verdana" w:cs="Arial"/>
          <w:b/>
          <w:sz w:val="28"/>
          <w:szCs w:val="28"/>
          <w:u w:val="single"/>
        </w:rPr>
        <w:t>autor da Ação Civil Pública</w:t>
      </w:r>
      <w:r w:rsidR="00E4585C" w:rsidRPr="00295FC3">
        <w:rPr>
          <w:rFonts w:ascii="Verdana" w:eastAsia="Batang" w:hAnsi="Verdana" w:cs="Arial"/>
          <w:sz w:val="28"/>
          <w:szCs w:val="28"/>
          <w:u w:val="single"/>
        </w:rPr>
        <w:t xml:space="preserve"> que cobra da União e </w:t>
      </w:r>
      <w:r>
        <w:rPr>
          <w:rFonts w:ascii="Verdana" w:eastAsia="Batang" w:hAnsi="Verdana" w:cs="Arial"/>
          <w:sz w:val="28"/>
          <w:szCs w:val="28"/>
          <w:u w:val="single"/>
        </w:rPr>
        <w:t xml:space="preserve">do </w:t>
      </w:r>
      <w:r w:rsidR="00E4585C" w:rsidRPr="00295FC3">
        <w:rPr>
          <w:rFonts w:ascii="Verdana" w:eastAsia="Batang" w:hAnsi="Verdana" w:cs="Arial"/>
          <w:sz w:val="28"/>
          <w:szCs w:val="28"/>
          <w:u w:val="single"/>
        </w:rPr>
        <w:t>Estado de São Paulo a disponibilidade de pelo menos seis doses de soro antiescorpiônico em cada um dos 11 municípios da região de Jaú.</w:t>
      </w:r>
    </w:p>
    <w:p w:rsidR="00E4585C" w:rsidRPr="00554E2C" w:rsidRDefault="00E4585C" w:rsidP="00E4585C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E4585C" w:rsidRPr="009966BD" w:rsidRDefault="00E4585C" w:rsidP="00E4585C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  <w:r w:rsidRPr="009966BD">
        <w:rPr>
          <w:rFonts w:ascii="Verdana" w:eastAsia="Batang" w:hAnsi="Verdana" w:cs="Arial"/>
          <w:b/>
          <w:bCs/>
          <w:sz w:val="36"/>
          <w:szCs w:val="36"/>
          <w:u w:val="single"/>
        </w:rPr>
        <w:t>JUSTIFICATIVA</w:t>
      </w:r>
    </w:p>
    <w:p w:rsidR="00E4585C" w:rsidRPr="00295FC3" w:rsidRDefault="00E4585C" w:rsidP="00E4585C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  <w:u w:val="single"/>
        </w:rPr>
      </w:pPr>
    </w:p>
    <w:p w:rsidR="00E4585C" w:rsidRPr="00295FC3" w:rsidRDefault="00E4585C" w:rsidP="00E45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6"/>
          <w:szCs w:val="26"/>
        </w:rPr>
      </w:pPr>
      <w:r w:rsidRPr="00295FC3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295FC3">
        <w:rPr>
          <w:rFonts w:ascii="Arial" w:hAnsi="Arial" w:cs="Arial"/>
          <w:color w:val="212121"/>
          <w:sz w:val="26"/>
          <w:szCs w:val="26"/>
        </w:rPr>
        <w:t xml:space="preserve">Em abril deste ano, a ausência do soro no Hospital e Maternidade São José pode ter contribuído para a morte de uma criança de seis anos, o menino Bryan Gabriel Alves. Cerca de 40 minutos após dar entrada no hospital, ele foi encaminhado para a Santa Casa de Jaú </w:t>
      </w:r>
      <w:proofErr w:type="gramStart"/>
      <w:r w:rsidRPr="00295FC3">
        <w:rPr>
          <w:rFonts w:ascii="Arial" w:hAnsi="Arial" w:cs="Arial"/>
          <w:color w:val="212121"/>
          <w:sz w:val="26"/>
          <w:szCs w:val="26"/>
        </w:rPr>
        <w:t>onde</w:t>
      </w:r>
      <w:proofErr w:type="gramEnd"/>
      <w:r w:rsidRPr="00295FC3">
        <w:rPr>
          <w:rFonts w:ascii="Arial" w:hAnsi="Arial" w:cs="Arial"/>
          <w:color w:val="212121"/>
          <w:sz w:val="26"/>
          <w:szCs w:val="26"/>
        </w:rPr>
        <w:t xml:space="preserve"> chegou a tomar o soro antiescorpiônico, mas não resistiu e faleceu três horas após o acidente com o aracnídeo.</w:t>
      </w:r>
    </w:p>
    <w:p w:rsidR="00E4585C" w:rsidRPr="00295FC3" w:rsidRDefault="00E4585C" w:rsidP="00E45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12121"/>
          <w:sz w:val="26"/>
          <w:szCs w:val="26"/>
        </w:rPr>
      </w:pPr>
      <w:r w:rsidRPr="00295FC3">
        <w:rPr>
          <w:rFonts w:ascii="Arial" w:hAnsi="Arial" w:cs="Arial"/>
          <w:color w:val="212121"/>
          <w:sz w:val="26"/>
          <w:szCs w:val="26"/>
        </w:rPr>
        <w:t>De forma a evitar novas fatalidades decorrentes da falta de soro nos municípios da região de Jaú, o Ministério Público pediu que, no prazo de 15 dias, a União adquira e forneça ao Estado de São Paulo ao menos 66 ampolas do antídoto. A Secretaria Estadual de Saúde deverá, em até 24 horas após o recebimento, destinar pelo menos seis doses para cada uma das 11 cidades. O estoque será suficiente para o tratamento de ao menos um caso grave em cada município, devendo, no caso de utilização, ser reposto no prazo máximo de 72 horas.</w:t>
      </w:r>
    </w:p>
    <w:p w:rsidR="00E4585C" w:rsidRPr="00295FC3" w:rsidRDefault="00E4585C" w:rsidP="00E4585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12121"/>
          <w:sz w:val="26"/>
          <w:szCs w:val="26"/>
        </w:rPr>
      </w:pPr>
      <w:r w:rsidRPr="00295FC3">
        <w:rPr>
          <w:rFonts w:ascii="Arial" w:hAnsi="Arial" w:cs="Arial"/>
          <w:color w:val="212121"/>
          <w:sz w:val="26"/>
          <w:szCs w:val="26"/>
        </w:rPr>
        <w:t>Tal atitude merece o reconhecimento desta Casa de Leis, diante de todo apelo que foi feito por nós vereadores, a administração municipal e a população de maneira geral, pois até passeata foi realizada pedindo o soro.</w:t>
      </w:r>
      <w:bookmarkStart w:id="0" w:name="_GoBack"/>
      <w:bookmarkEnd w:id="0"/>
    </w:p>
    <w:p w:rsidR="00E4585C" w:rsidRPr="00295FC3" w:rsidRDefault="00E4585C" w:rsidP="00E4585C">
      <w:pPr>
        <w:rPr>
          <w:rFonts w:ascii="Arial" w:eastAsia="Batang" w:hAnsi="Arial" w:cs="Arial"/>
          <w:sz w:val="26"/>
          <w:szCs w:val="26"/>
        </w:rPr>
      </w:pPr>
    </w:p>
    <w:p w:rsidR="00621553" w:rsidRPr="00295FC3" w:rsidRDefault="00E4585C" w:rsidP="00E4585C">
      <w:pPr>
        <w:jc w:val="center"/>
        <w:rPr>
          <w:rFonts w:ascii="Arial" w:eastAsia="Batang" w:hAnsi="Arial" w:cs="Arial"/>
          <w:sz w:val="26"/>
          <w:szCs w:val="26"/>
        </w:rPr>
      </w:pPr>
      <w:r w:rsidRPr="00295FC3">
        <w:rPr>
          <w:rFonts w:ascii="Arial" w:eastAsia="Batang" w:hAnsi="Arial" w:cs="Arial"/>
          <w:sz w:val="26"/>
          <w:szCs w:val="26"/>
        </w:rPr>
        <w:t>Sala das Sessões, 14 de setembro de 2018.</w:t>
      </w:r>
    </w:p>
    <w:p w:rsidR="00E4585C" w:rsidRDefault="00E4585C" w:rsidP="00E4585C">
      <w:pPr>
        <w:jc w:val="center"/>
        <w:rPr>
          <w:rFonts w:ascii="Arial" w:eastAsia="Batang" w:hAnsi="Arial" w:cs="Arial"/>
          <w:sz w:val="26"/>
          <w:szCs w:val="26"/>
        </w:rPr>
      </w:pPr>
    </w:p>
    <w:p w:rsidR="00295FC3" w:rsidRDefault="00295FC3" w:rsidP="00E4585C">
      <w:pPr>
        <w:jc w:val="center"/>
        <w:rPr>
          <w:rFonts w:ascii="Arial" w:eastAsia="Batang" w:hAnsi="Arial" w:cs="Arial"/>
          <w:sz w:val="26"/>
          <w:szCs w:val="26"/>
        </w:rPr>
      </w:pPr>
    </w:p>
    <w:p w:rsidR="00295FC3" w:rsidRPr="00295FC3" w:rsidRDefault="00295FC3" w:rsidP="00E4585C">
      <w:pPr>
        <w:jc w:val="center"/>
        <w:rPr>
          <w:rFonts w:ascii="Arial" w:eastAsia="Batang" w:hAnsi="Arial" w:cs="Arial"/>
          <w:sz w:val="26"/>
          <w:szCs w:val="26"/>
        </w:rPr>
      </w:pPr>
    </w:p>
    <w:p w:rsidR="00E4585C" w:rsidRPr="00295FC3" w:rsidRDefault="00E4585C" w:rsidP="00E4585C">
      <w:pPr>
        <w:jc w:val="center"/>
        <w:rPr>
          <w:rFonts w:ascii="Arial" w:eastAsia="Batang" w:hAnsi="Arial" w:cs="Arial"/>
          <w:b/>
          <w:caps/>
          <w:sz w:val="26"/>
          <w:szCs w:val="26"/>
        </w:rPr>
      </w:pPr>
      <w:r w:rsidRPr="00295FC3">
        <w:rPr>
          <w:rFonts w:ascii="Arial" w:eastAsia="Batang" w:hAnsi="Arial" w:cs="Arial"/>
          <w:b/>
          <w:caps/>
          <w:sz w:val="26"/>
          <w:szCs w:val="26"/>
        </w:rPr>
        <w:t xml:space="preserve">Sandro </w:t>
      </w:r>
      <w:r w:rsidR="00295FC3">
        <w:rPr>
          <w:rFonts w:ascii="Arial" w:eastAsia="Batang" w:hAnsi="Arial" w:cs="Arial"/>
          <w:b/>
          <w:caps/>
          <w:sz w:val="26"/>
          <w:szCs w:val="26"/>
        </w:rPr>
        <w:t xml:space="preserve">ROBERTO </w:t>
      </w:r>
      <w:r w:rsidRPr="00295FC3">
        <w:rPr>
          <w:rFonts w:ascii="Arial" w:eastAsia="Batang" w:hAnsi="Arial" w:cs="Arial"/>
          <w:b/>
          <w:caps/>
          <w:sz w:val="26"/>
          <w:szCs w:val="26"/>
        </w:rPr>
        <w:t>Alponte</w:t>
      </w:r>
    </w:p>
    <w:p w:rsidR="00E4585C" w:rsidRPr="00295FC3" w:rsidRDefault="00E4585C" w:rsidP="00E4585C">
      <w:pPr>
        <w:jc w:val="center"/>
        <w:rPr>
          <w:rFonts w:ascii="Arial" w:eastAsia="Batang" w:hAnsi="Arial" w:cs="Arial"/>
          <w:b/>
          <w:sz w:val="26"/>
          <w:szCs w:val="26"/>
        </w:rPr>
      </w:pPr>
      <w:r w:rsidRPr="00295FC3">
        <w:rPr>
          <w:rFonts w:ascii="Arial" w:eastAsia="Batang" w:hAnsi="Arial" w:cs="Arial"/>
          <w:b/>
          <w:sz w:val="26"/>
          <w:szCs w:val="26"/>
        </w:rPr>
        <w:t>Vereador</w:t>
      </w:r>
    </w:p>
    <w:sectPr w:rsidR="00E4585C" w:rsidRPr="00295FC3" w:rsidSect="0062155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D6" w:rsidRDefault="007E08D6">
      <w:r>
        <w:separator/>
      </w:r>
    </w:p>
  </w:endnote>
  <w:endnote w:type="continuationSeparator" w:id="0">
    <w:p w:rsidR="007E08D6" w:rsidRDefault="007E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D6" w:rsidRDefault="007E08D6">
      <w:r>
        <w:separator/>
      </w:r>
    </w:p>
  </w:footnote>
  <w:footnote w:type="continuationSeparator" w:id="0">
    <w:p w:rsidR="007E08D6" w:rsidRDefault="007E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08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08D6"/>
  <w:p w:rsidR="006D179F" w:rsidRDefault="007E08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08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5C"/>
    <w:rsid w:val="00295FC3"/>
    <w:rsid w:val="00621553"/>
    <w:rsid w:val="006C70A1"/>
    <w:rsid w:val="006D179F"/>
    <w:rsid w:val="00766398"/>
    <w:rsid w:val="007E08D6"/>
    <w:rsid w:val="00AC267E"/>
    <w:rsid w:val="00C170C8"/>
    <w:rsid w:val="00D30D2B"/>
    <w:rsid w:val="00E4585C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5C"/>
    <w:pPr>
      <w:spacing w:before="0" w:beforeAutospacing="0" w:after="0" w:afterAutospacing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E45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E4585C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58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5C"/>
    <w:pPr>
      <w:spacing w:before="0" w:beforeAutospacing="0" w:after="0" w:afterAutospacing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E45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E4585C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58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Documentos</cp:lastModifiedBy>
  <cp:revision>3</cp:revision>
  <cp:lastPrinted>2018-09-14T11:46:00Z</cp:lastPrinted>
  <dcterms:created xsi:type="dcterms:W3CDTF">2018-09-14T11:39:00Z</dcterms:created>
  <dcterms:modified xsi:type="dcterms:W3CDTF">2018-09-14T11:46:00Z</dcterms:modified>
</cp:coreProperties>
</file>