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B10FD5">
        <w:rPr>
          <w:rFonts w:ascii="Arial" w:hAnsi="Arial" w:cs="Arial"/>
          <w:b/>
          <w:sz w:val="36"/>
          <w:szCs w:val="36"/>
        </w:rPr>
        <w:t>23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4B2419" w:rsidRDefault="00B10FD5" w:rsidP="009B52BA">
      <w:pPr>
        <w:widowControl w:val="0"/>
        <w:ind w:left="3402"/>
        <w:jc w:val="both"/>
        <w:rPr>
          <w:rStyle w:val="Forte"/>
          <w:rFonts w:ascii="Arial" w:hAnsi="Arial" w:cs="Arial"/>
          <w:sz w:val="28"/>
        </w:rPr>
      </w:pPr>
      <w:r w:rsidRPr="00B10FD5">
        <w:rPr>
          <w:rFonts w:ascii="Arial" w:hAnsi="Arial" w:cs="Arial"/>
          <w:b/>
          <w:bCs/>
          <w:iCs/>
          <w:sz w:val="28"/>
        </w:rPr>
        <w:t>Autoriza o Poder Executivo a realizar serviços em calçamento público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EC37D3">
        <w:rPr>
          <w:rFonts w:ascii="Arial" w:hAnsi="Arial" w:cs="Arial"/>
          <w:szCs w:val="26"/>
        </w:rPr>
        <w:t>10</w:t>
      </w:r>
      <w:r w:rsidR="00892BB8">
        <w:rPr>
          <w:rFonts w:ascii="Arial" w:hAnsi="Arial" w:cs="Arial"/>
          <w:szCs w:val="26"/>
        </w:rPr>
        <w:t xml:space="preserve"> de </w:t>
      </w:r>
      <w:r w:rsidR="00EE7845">
        <w:rPr>
          <w:rFonts w:ascii="Arial" w:hAnsi="Arial" w:cs="Arial"/>
          <w:szCs w:val="26"/>
        </w:rPr>
        <w:t xml:space="preserve">setembro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310711" w:rsidRPr="00EC37D3" w:rsidRDefault="00310711" w:rsidP="008443F8">
      <w:pPr>
        <w:jc w:val="center"/>
        <w:rPr>
          <w:rFonts w:ascii="Arial" w:hAnsi="Arial" w:cs="Arial"/>
          <w:sz w:val="26"/>
          <w:szCs w:val="26"/>
        </w:rPr>
      </w:pPr>
    </w:p>
    <w:p w:rsidR="00B10FD5" w:rsidRPr="00B10FD5" w:rsidRDefault="00B10FD5" w:rsidP="00B10FD5">
      <w:pPr>
        <w:spacing w:line="36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B10FD5">
        <w:rPr>
          <w:rFonts w:ascii="Arial" w:hAnsi="Arial" w:cs="Arial"/>
          <w:b/>
          <w:sz w:val="26"/>
          <w:szCs w:val="26"/>
        </w:rPr>
        <w:t>Art. 1º</w:t>
      </w:r>
      <w:r w:rsidRPr="00B10FD5">
        <w:rPr>
          <w:rFonts w:ascii="Arial" w:hAnsi="Arial" w:cs="Arial"/>
          <w:sz w:val="26"/>
          <w:szCs w:val="26"/>
        </w:rPr>
        <w:t xml:space="preserve"> Fica o Poder </w:t>
      </w:r>
      <w:proofErr w:type="gramStart"/>
      <w:r w:rsidRPr="00B10FD5">
        <w:rPr>
          <w:rFonts w:ascii="Arial" w:hAnsi="Arial" w:cs="Arial"/>
          <w:sz w:val="26"/>
          <w:szCs w:val="26"/>
        </w:rPr>
        <w:t>Executivo autorizado a realizar os serviços necessários para a retirada da alvenaria que invadiu o calçamento público em frente ao imóvel localizado na Rua Salvador de Toledo, nº 1830, Bairro Vila Nova, nesta cidade de Barra Bonita/SP</w:t>
      </w:r>
      <w:proofErr w:type="gramEnd"/>
      <w:r w:rsidRPr="00B10FD5">
        <w:rPr>
          <w:rFonts w:ascii="Arial" w:hAnsi="Arial" w:cs="Arial"/>
          <w:sz w:val="26"/>
          <w:szCs w:val="26"/>
        </w:rPr>
        <w:t>.</w:t>
      </w:r>
    </w:p>
    <w:p w:rsidR="00B10FD5" w:rsidRPr="00B10FD5" w:rsidRDefault="00B10FD5" w:rsidP="00B10FD5">
      <w:pPr>
        <w:spacing w:line="360" w:lineRule="exact"/>
        <w:ind w:firstLine="709"/>
        <w:jc w:val="both"/>
        <w:rPr>
          <w:rFonts w:ascii="Arial" w:hAnsi="Arial" w:cs="Arial"/>
          <w:sz w:val="26"/>
          <w:szCs w:val="26"/>
        </w:rPr>
      </w:pPr>
    </w:p>
    <w:p w:rsidR="00B10FD5" w:rsidRPr="00B10FD5" w:rsidRDefault="00B10FD5" w:rsidP="00B10FD5">
      <w:pPr>
        <w:spacing w:line="36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B10FD5">
        <w:rPr>
          <w:rFonts w:ascii="Arial" w:hAnsi="Arial" w:cs="Arial"/>
          <w:b/>
          <w:sz w:val="26"/>
          <w:szCs w:val="26"/>
        </w:rPr>
        <w:t>Art. 2º</w:t>
      </w:r>
      <w:r w:rsidRPr="00B10FD5">
        <w:rPr>
          <w:rFonts w:ascii="Arial" w:hAnsi="Arial" w:cs="Arial"/>
          <w:sz w:val="26"/>
          <w:szCs w:val="26"/>
        </w:rPr>
        <w:t xml:space="preserve"> As despesas decorrentes desta Lei correrão à conta das dotações próprias, consignadas no orçamento vigente, suplementadas se necessário.</w:t>
      </w:r>
    </w:p>
    <w:p w:rsidR="00B10FD5" w:rsidRPr="00B10FD5" w:rsidRDefault="00B10FD5" w:rsidP="00B10FD5">
      <w:pPr>
        <w:spacing w:line="360" w:lineRule="exact"/>
        <w:ind w:firstLine="709"/>
        <w:jc w:val="both"/>
        <w:rPr>
          <w:rFonts w:ascii="Arial" w:hAnsi="Arial" w:cs="Arial"/>
          <w:sz w:val="26"/>
          <w:szCs w:val="26"/>
        </w:rPr>
      </w:pPr>
    </w:p>
    <w:p w:rsidR="00EC01CF" w:rsidRPr="00B10FD5" w:rsidRDefault="00B10FD5" w:rsidP="00B10FD5">
      <w:pPr>
        <w:widowControl w:val="0"/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B10FD5">
        <w:rPr>
          <w:rFonts w:ascii="Arial" w:hAnsi="Arial" w:cs="Arial"/>
          <w:b/>
          <w:sz w:val="26"/>
          <w:szCs w:val="26"/>
        </w:rPr>
        <w:t>Art. 3º</w:t>
      </w:r>
      <w:r w:rsidRPr="00B10FD5">
        <w:rPr>
          <w:rFonts w:ascii="Arial" w:hAnsi="Arial" w:cs="Arial"/>
          <w:sz w:val="26"/>
          <w:szCs w:val="26"/>
        </w:rPr>
        <w:t xml:space="preserve"> Esta Lei entra em vigor na data de sua publicação.</w:t>
      </w:r>
      <w:r w:rsidR="009B30FB" w:rsidRPr="00B10FD5">
        <w:rPr>
          <w:rFonts w:ascii="Arial" w:hAnsi="Arial" w:cs="Arial"/>
          <w:sz w:val="26"/>
          <w:szCs w:val="26"/>
        </w:rPr>
        <w:t> </w:t>
      </w:r>
    </w:p>
    <w:p w:rsidR="002A4E47" w:rsidRP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EC37D3">
        <w:rPr>
          <w:rFonts w:ascii="Arial" w:hAnsi="Arial" w:cs="Arial"/>
          <w:szCs w:val="26"/>
        </w:rPr>
        <w:t>11</w:t>
      </w:r>
      <w:r w:rsidR="00EE7845">
        <w:rPr>
          <w:rFonts w:ascii="Arial" w:hAnsi="Arial" w:cs="Arial"/>
          <w:szCs w:val="26"/>
        </w:rPr>
        <w:t xml:space="preserve"> de setembro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22BCE"/>
    <w:rsid w:val="00036800"/>
    <w:rsid w:val="000459AB"/>
    <w:rsid w:val="0005248D"/>
    <w:rsid w:val="000538E8"/>
    <w:rsid w:val="0009067C"/>
    <w:rsid w:val="00091120"/>
    <w:rsid w:val="000A7009"/>
    <w:rsid w:val="000B2AB4"/>
    <w:rsid w:val="000B3269"/>
    <w:rsid w:val="000D7DD1"/>
    <w:rsid w:val="000F5ED0"/>
    <w:rsid w:val="00114B14"/>
    <w:rsid w:val="00156513"/>
    <w:rsid w:val="00156C03"/>
    <w:rsid w:val="001A0596"/>
    <w:rsid w:val="001A0BDF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610BC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1BC6"/>
    <w:rsid w:val="005C2C2A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4499E"/>
    <w:rsid w:val="007636FE"/>
    <w:rsid w:val="00766B45"/>
    <w:rsid w:val="007B1959"/>
    <w:rsid w:val="007E1DFA"/>
    <w:rsid w:val="007F19BF"/>
    <w:rsid w:val="007F29A7"/>
    <w:rsid w:val="007F2D01"/>
    <w:rsid w:val="00807507"/>
    <w:rsid w:val="00817C1C"/>
    <w:rsid w:val="00827194"/>
    <w:rsid w:val="00833B2A"/>
    <w:rsid w:val="0083643C"/>
    <w:rsid w:val="0084278C"/>
    <w:rsid w:val="008443F8"/>
    <w:rsid w:val="00846454"/>
    <w:rsid w:val="0087584F"/>
    <w:rsid w:val="0089007E"/>
    <w:rsid w:val="00892BB8"/>
    <w:rsid w:val="00893A88"/>
    <w:rsid w:val="008A0585"/>
    <w:rsid w:val="008B0924"/>
    <w:rsid w:val="008B20D2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10FD5"/>
    <w:rsid w:val="00B1347D"/>
    <w:rsid w:val="00B313D6"/>
    <w:rsid w:val="00B3499A"/>
    <w:rsid w:val="00B4243A"/>
    <w:rsid w:val="00B51810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4769"/>
    <w:rsid w:val="00C2170B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75A75"/>
    <w:rsid w:val="00D81254"/>
    <w:rsid w:val="00D87CDA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54D26"/>
    <w:rsid w:val="00E711F1"/>
    <w:rsid w:val="00E82F70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44FF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2018-09-11T13:55:00Z</cp:lastPrinted>
  <dcterms:created xsi:type="dcterms:W3CDTF">2018-09-11T13:54:00Z</dcterms:created>
  <dcterms:modified xsi:type="dcterms:W3CDTF">2018-09-11T13:55:00Z</dcterms:modified>
</cp:coreProperties>
</file>