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253DEA" w:rsidRDefault="00561DF2" w:rsidP="00253DEA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7F004E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13</w:t>
      </w:r>
      <w:r w:rsidR="00451FB1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/2018</w:t>
      </w:r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253DEA" w:rsidRDefault="008E0F58" w:rsidP="00253DEA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D932B8" w:rsidP="00253DEA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 Poder E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xecutivo a alienar imóveis que especifica, med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iante Licitação, na modalidade Concorrência P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ública. </w:t>
      </w:r>
    </w:p>
    <w:p w:rsidR="008430DB" w:rsidRPr="00253DEA" w:rsidRDefault="008430DB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075E52" w:rsidRDefault="006430F7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</w:t>
      </w:r>
      <w:r w:rsidR="00A218D4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nos termos do art. 100, inciso I, da Lei Orgânica do Município e do art. 17, inciso II, da Lei Federal nº 8.666/1993,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 </w:t>
      </w:r>
      <w:r w:rsidR="00A95179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alienar, mediante Licitação, na modalidad</w:t>
      </w:r>
      <w:r w:rsidR="00451FB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 Concorrência Pública, os imóveis abaixo relacionados,</w:t>
      </w:r>
      <w:r w:rsidR="00A218D4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</w:t>
      </w:r>
      <w:r w:rsidR="00451FB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propriedade do Município.</w:t>
      </w:r>
    </w:p>
    <w:p w:rsidR="00253DEA" w:rsidRPr="00253DEA" w:rsidRDefault="00253DEA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451FB1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I </w:t>
      </w:r>
      <w:r w:rsidR="002F38C3"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A4572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sem benfeitorias, com a área de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189,69</w:t>
      </w:r>
      <w:r w:rsidR="00A4572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13, da quadra 583</w:t>
      </w:r>
      <w:r w:rsidR="00CA214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Porção “A”, situado à Rua Miguel Casagrande, nesta cidade de Barra Bonita, Estado de São Paulo, objeto da Matrícula nº 30.619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253DEA" w:rsidRPr="00253DEA" w:rsidRDefault="00253DEA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AF63AE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II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sem benfeitorias, com a área de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205,65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13, da quadra 583, Porção “B”, situado à Rua Miguel Casagrande, esquina com a Rua Francisco Alves, nesta cidade de Barra Bonita, Estado de São Paulo, objeto da Matrícula nº 30.620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D932B8" w:rsidRPr="00253DEA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1F4814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III </w:t>
      </w:r>
      <w:r w:rsidR="00D403A8"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sem benfeitorias, com a área de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206,54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13, da quadra 583, Porção “C”, situado à Rua Francisco Alves, nesta cidade de Barra Bonita, Estado de São Paulo, objeto da Matrícula nº 30.621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D932B8" w:rsidRPr="00253DEA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3D328C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IV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sem benfeitorias, com a área de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258,94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 w:rsidR="00410A6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13, da quadra 583, Porção “D”, situado à Rua Francisco Alves, nesta cidade de Barra Bonita, Estado de São Paulo, objeto da Matrícula nº 30.622</w:t>
      </w:r>
      <w:r w:rsidR="00410A60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D932B8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410A60" w:rsidRDefault="00410A60" w:rsidP="00410A60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V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Um terreno sem benfeitorias, com a área 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227,45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13, da quadra 583, Porção “E”, situado à Rua Francisco Alves, nesta cidade de Barra Bonita, Estado de São Paulo, objeto da Matrícula nº 30.62</w:t>
      </w:r>
      <w:r w:rsidR="002B28F8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3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2B28F8" w:rsidRDefault="002B28F8" w:rsidP="00410A60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VI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Um terreno sem benfeitorias, com a área 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200,56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correspondente ao Lote 13, da quadra 583, Porção “F”, situado à Rua Antonio </w:t>
      </w:r>
      <w:proofErr w:type="spellStart"/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Fazzio</w:t>
      </w:r>
      <w:proofErr w:type="spellEnd"/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esquina com a Rua Francisco Alves, nesta cidade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lastRenderedPageBreak/>
        <w:t>de Barra Bonita, Estado de São Paulo, objeto da Matrícula nº 30.624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2B28F8" w:rsidRDefault="002B28F8" w:rsidP="00410A60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VII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Um terreno sem benfeitorias, com a área 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182,00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17, da quadra 577, Porção “A”, situado à Rua Miguel Casagrande, nesta cidade de Barra Bonita, Estado de São Paulo, objeto da Matrícula nº 30.625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VII</w:t>
      </w:r>
      <w:r w:rsidR="00E35729"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I</w:t>
      </w: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Um terreno sem benfeitorias, com a área 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181,88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correspondente ao Lote 17, da quadra 577, Porção “B”, situado à Rua Miguel Casagrande, esquina com a Rua Francisco Alves, nesta cidade de Barra Bonita, Estado de São Paulo, objeto da Matrícula nº 30.626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B28F8" w:rsidRDefault="002B28F8" w:rsidP="002B28F8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I</w:t>
      </w:r>
      <w:r w:rsidR="00E35729"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X</w:t>
      </w:r>
      <w:r w:rsidRPr="00E35729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 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Um terreno sem benfeitorias, com a área de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151,81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metros quadrados,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correspondente ao Lote 18, da quadra 597, situado à Rua Antonio </w:t>
      </w:r>
      <w:proofErr w:type="spellStart"/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Fazzio</w:t>
      </w:r>
      <w:proofErr w:type="spellEnd"/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esquina com a Rua Francisco Alves, nesta cidade de Barra Bonita, Estado de São Paulo, objeto da Matrícula nº 30.600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do Cartório de Registro de Imóveis local.</w:t>
      </w:r>
    </w:p>
    <w:p w:rsidR="00410A60" w:rsidRPr="00253DEA" w:rsidRDefault="00410A60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6430F7" w:rsidRDefault="00A218D4" w:rsidP="00253DEA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b/>
          <w:sz w:val="24"/>
          <w:szCs w:val="24"/>
        </w:rPr>
        <w:t>Parágrafo único</w:t>
      </w:r>
      <w:r w:rsidR="00451FB1" w:rsidRPr="00253DEA">
        <w:rPr>
          <w:rFonts w:ascii="Tahoma" w:hAnsi="Tahoma" w:cs="Tahoma"/>
          <w:b/>
          <w:sz w:val="24"/>
          <w:szCs w:val="24"/>
        </w:rPr>
        <w:t>.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51729B" w:rsidRPr="00253DEA">
        <w:rPr>
          <w:rFonts w:ascii="Tahoma" w:hAnsi="Tahoma" w:cs="Tahoma"/>
          <w:sz w:val="24"/>
          <w:szCs w:val="24"/>
        </w:rPr>
        <w:t>A Concorrência Púb</w:t>
      </w:r>
      <w:r w:rsidR="006317BB" w:rsidRPr="00253DEA">
        <w:rPr>
          <w:rFonts w:ascii="Tahoma" w:hAnsi="Tahoma" w:cs="Tahoma"/>
          <w:sz w:val="24"/>
          <w:szCs w:val="24"/>
        </w:rPr>
        <w:t>lica</w:t>
      </w:r>
      <w:r w:rsidR="0051729B" w:rsidRPr="00253DEA">
        <w:rPr>
          <w:rFonts w:ascii="Tahoma" w:hAnsi="Tahoma" w:cs="Tahoma"/>
          <w:sz w:val="24"/>
          <w:szCs w:val="24"/>
        </w:rPr>
        <w:t xml:space="preserve"> mencionada</w:t>
      </w:r>
      <w:r w:rsidR="006317BB" w:rsidRPr="00253DEA">
        <w:rPr>
          <w:rFonts w:ascii="Tahoma" w:hAnsi="Tahoma" w:cs="Tahoma"/>
          <w:sz w:val="24"/>
          <w:szCs w:val="24"/>
        </w:rPr>
        <w:t xml:space="preserve"> no caput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85431D" w:rsidRPr="00253DEA">
        <w:rPr>
          <w:rFonts w:ascii="Tahoma" w:hAnsi="Tahoma" w:cs="Tahoma"/>
          <w:sz w:val="24"/>
          <w:szCs w:val="24"/>
        </w:rPr>
        <w:t>deste artigo será por</w:t>
      </w:r>
      <w:r w:rsidR="0006543D" w:rsidRPr="00253DEA">
        <w:rPr>
          <w:rFonts w:ascii="Tahoma" w:hAnsi="Tahoma" w:cs="Tahoma"/>
          <w:sz w:val="24"/>
          <w:szCs w:val="24"/>
        </w:rPr>
        <w:t xml:space="preserve"> melhor preço</w:t>
      </w:r>
      <w:r w:rsidR="006317BB" w:rsidRPr="00253DEA">
        <w:rPr>
          <w:rFonts w:ascii="Tahoma" w:hAnsi="Tahoma" w:cs="Tahoma"/>
          <w:sz w:val="24"/>
          <w:szCs w:val="24"/>
        </w:rPr>
        <w:t xml:space="preserve">, respeitando o valor mínimo disposto </w:t>
      </w:r>
      <w:r w:rsidR="00325AC4" w:rsidRPr="00253DEA">
        <w:rPr>
          <w:rFonts w:ascii="Tahoma" w:hAnsi="Tahoma" w:cs="Tahoma"/>
          <w:sz w:val="24"/>
          <w:szCs w:val="24"/>
        </w:rPr>
        <w:t>em</w:t>
      </w:r>
      <w:r w:rsidR="006317BB" w:rsidRPr="00253DEA">
        <w:rPr>
          <w:rFonts w:ascii="Tahoma" w:hAnsi="Tahoma" w:cs="Tahoma"/>
          <w:sz w:val="24"/>
          <w:szCs w:val="24"/>
        </w:rPr>
        <w:t xml:space="preserve"> Avaliação Prévia</w:t>
      </w:r>
      <w:r w:rsidRPr="00253DEA">
        <w:rPr>
          <w:rFonts w:ascii="Tahoma" w:hAnsi="Tahoma" w:cs="Tahoma"/>
          <w:sz w:val="24"/>
          <w:szCs w:val="24"/>
        </w:rPr>
        <w:t>.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D932B8" w:rsidRPr="00253DEA" w:rsidRDefault="00D932B8" w:rsidP="00253DEA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A218D4" w:rsidP="00253DEA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>Art. 2</w:t>
      </w:r>
      <w:r w:rsidR="0051729B"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6430F7" w:rsidRPr="00253DEA" w:rsidRDefault="006430F7" w:rsidP="00253DEA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8430D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7F004E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>Gabinete do Prefeito, 18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E35729">
        <w:rPr>
          <w:rFonts w:ascii="Tahoma" w:eastAsia="Times New Roman" w:hAnsi="Tahoma" w:cs="Tahoma"/>
          <w:sz w:val="24"/>
          <w:szCs w:val="24"/>
          <w:lang w:eastAsia="pt-BR"/>
        </w:rPr>
        <w:t>junho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e 201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>8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253DEA">
      <w:pPr>
        <w:pStyle w:val="Ttulo2"/>
        <w:spacing w:before="0" w:beforeAutospacing="0" w:after="0" w:afterAutospacing="0" w:line="320" w:lineRule="exact"/>
        <w:ind w:left="4248"/>
        <w:jc w:val="both"/>
        <w:rPr>
          <w:rFonts w:ascii="Tahoma" w:hAnsi="Tahoma" w:cs="Tahoma"/>
          <w:sz w:val="24"/>
          <w:szCs w:val="24"/>
        </w:rPr>
      </w:pPr>
      <w:r w:rsidRPr="00253DEA">
        <w:rPr>
          <w:rFonts w:ascii="Tahoma" w:hAnsi="Tahoma" w:cs="Tahoma"/>
          <w:sz w:val="24"/>
          <w:szCs w:val="24"/>
        </w:rPr>
        <w:t xml:space="preserve">JOSÉ LUIS RICI </w:t>
      </w:r>
    </w:p>
    <w:p w:rsidR="000F0A71" w:rsidRPr="00253DEA" w:rsidRDefault="008C47F6" w:rsidP="00253DEA">
      <w:pPr>
        <w:spacing w:after="0" w:line="320" w:lineRule="exact"/>
        <w:ind w:left="4248"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8430DB" w:rsidRPr="00253DEA" w:rsidRDefault="008430D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06F6B" w:rsidRPr="00253DEA" w:rsidRDefault="00D06F6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0AFA" w:rsidRPr="00253DEA" w:rsidRDefault="00D60AFA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0AFA" w:rsidRPr="00253DEA" w:rsidRDefault="00D60AFA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CA2146" w:rsidRDefault="0062636D" w:rsidP="007F004E">
      <w:pPr>
        <w:spacing w:after="0" w:line="28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7F004E">
        <w:rPr>
          <w:rFonts w:ascii="Bookman Old Style" w:hAnsi="Bookman Old Style" w:cs="Tahoma"/>
          <w:b/>
          <w:snapToGrid w:val="0"/>
          <w:sz w:val="24"/>
          <w:szCs w:val="24"/>
        </w:rPr>
        <w:t>254</w:t>
      </w:r>
      <w:r w:rsidR="00D932B8" w:rsidRPr="00CA2146">
        <w:rPr>
          <w:rFonts w:ascii="Bookman Old Style" w:hAnsi="Bookman Old Style" w:cs="Tahoma"/>
          <w:b/>
          <w:snapToGrid w:val="0"/>
          <w:sz w:val="24"/>
          <w:szCs w:val="24"/>
        </w:rPr>
        <w:t>/2018</w:t>
      </w: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CA2146" w:rsidRDefault="009D16B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7F004E">
      <w:pPr>
        <w:spacing w:after="0" w:line="28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</w:t>
      </w:r>
      <w:r w:rsidR="00E35729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CA2146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E35729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7F004E">
        <w:rPr>
          <w:rFonts w:ascii="Bookman Old Style" w:hAnsi="Bookman Old Style" w:cs="Tahoma"/>
          <w:snapToGrid w:val="0"/>
          <w:sz w:val="24"/>
          <w:szCs w:val="24"/>
        </w:rPr>
        <w:t>Bonita, 18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E35729">
        <w:rPr>
          <w:rFonts w:ascii="Bookman Old Style" w:hAnsi="Bookman Old Style" w:cs="Tahoma"/>
          <w:snapToGrid w:val="0"/>
          <w:sz w:val="24"/>
          <w:szCs w:val="24"/>
        </w:rPr>
        <w:t>junho</w:t>
      </w:r>
      <w:r w:rsidR="00D932B8" w:rsidRPr="00CA2146">
        <w:rPr>
          <w:rFonts w:ascii="Bookman Old Style" w:hAnsi="Bookman Old Style" w:cs="Tahoma"/>
          <w:snapToGrid w:val="0"/>
          <w:sz w:val="24"/>
          <w:szCs w:val="24"/>
        </w:rPr>
        <w:t xml:space="preserve"> de 2018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CA2146" w:rsidRDefault="009D16B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2636D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CA2146" w:rsidRDefault="009D16B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CA2146" w:rsidRDefault="00561DF2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06481" w:rsidRPr="00CA2146" w:rsidRDefault="0062636D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7F004E">
        <w:rPr>
          <w:rFonts w:ascii="Bookman Old Style" w:hAnsi="Bookman Old Style" w:cs="Tahoma"/>
          <w:snapToGrid w:val="0"/>
          <w:sz w:val="24"/>
          <w:szCs w:val="24"/>
        </w:rPr>
        <w:t>13</w:t>
      </w:r>
      <w:r w:rsidR="00D932B8" w:rsidRPr="00CA2146">
        <w:rPr>
          <w:rFonts w:ascii="Bookman Old Style" w:hAnsi="Bookman Old Style" w:cs="Tahoma"/>
          <w:snapToGrid w:val="0"/>
          <w:sz w:val="24"/>
          <w:szCs w:val="24"/>
        </w:rPr>
        <w:t>/2018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906481" w:rsidRPr="00CA2146">
        <w:rPr>
          <w:rFonts w:ascii="Bookman Old Style" w:hAnsi="Bookman Old Style" w:cs="Tahoma"/>
          <w:snapToGrid w:val="0"/>
          <w:sz w:val="24"/>
          <w:szCs w:val="24"/>
        </w:rPr>
        <w:t>a</w:t>
      </w:r>
      <w:r w:rsidR="00906481" w:rsidRPr="00CA2146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utoriza o Poder Executivo a alienar imóveis, mediante Licitação, na modalidade Concorrência Pública.</w:t>
      </w:r>
    </w:p>
    <w:p w:rsidR="00906481" w:rsidRPr="00CA2146" w:rsidRDefault="00906481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O presente projeto de lei autoriza o Município a alienar, mediante licitação, </w:t>
      </w:r>
      <w:proofErr w:type="gramStart"/>
      <w:r w:rsidR="00E30F5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nove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terrenos que não estão sendo utilizados e que não há interesse na sua utilização</w:t>
      </w:r>
      <w:proofErr w:type="gramEnd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.</w:t>
      </w: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Conforme Parecer Jurídico da Secretaria Municipal de Assuntos Jurídicos, a alienação de </w:t>
      </w:r>
      <w:r w:rsidRPr="000C743F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ou dominicais é permitida pelo artigo 101 do Código Civil, que estabelece que </w:t>
      </w:r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“Os bens públicos dominicais podem ser </w:t>
      </w:r>
      <w:proofErr w:type="gramStart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>alienados, observadas</w:t>
      </w:r>
      <w:proofErr w:type="gramEnd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as exigências da lei.”</w:t>
      </w:r>
      <w:r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Trouxe a respeito do assunto o ensinamento do jurista LOPES MEIRELLES, que ensina que os </w:t>
      </w:r>
      <w:r w:rsidRPr="000C743F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“são os que, embora integrado o domínio público como os demais, deles diferem pela possibilidade sempre presente de serem utilizados em qualquer fim ou, mesmo, </w:t>
      </w:r>
      <w:r w:rsidRPr="00CA2146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alienação e consumidos nos serviços da própria Administração.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” (Direito Municipal Brasileiro, 14ª edição, p. 302) (Negritamos)</w:t>
      </w:r>
    </w:p>
    <w:p w:rsidR="00CA2146" w:rsidRP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As exigências da lei referidas no artigo 101 do Código Civil podem ser extraídas do artigo 100 da Lei Orgânica do Município:</w:t>
      </w: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Art. 100 – A alienação de bens Municipais, subordinadas à exigência de interesse público devidamente justiçado, ser sempre precedida de avaliação e </w:t>
      </w:r>
      <w:proofErr w:type="gramStart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obedecerá</w:t>
      </w:r>
      <w:proofErr w:type="gramEnd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as seguintes normas:</w:t>
      </w:r>
    </w:p>
    <w:p w:rsidR="00CA2146" w:rsidRDefault="00CA2146" w:rsidP="007F004E">
      <w:pPr>
        <w:spacing w:after="0" w:line="28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 – quando imóveis, dependerá de autorização Legislativa e concorrência pública dispensa esta nos casos de doação e permuta.</w:t>
      </w: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O interesse público está presente, uma vez que o Município utilizará os recursos oriundos da alienação dos </w:t>
      </w:r>
      <w:r w:rsidR="00E35729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nove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imóveis n</w:t>
      </w:r>
      <w:r w:rsidR="00136A35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 </w:t>
      </w:r>
      <w:r w:rsidR="009D16BD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implantação de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um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novo cemitério</w:t>
      </w:r>
      <w:r w:rsidR="009D16BD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e realização de obras de infraestrutura urbana em diversos locais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, uma vez que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 único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lastRenderedPageBreak/>
        <w:t xml:space="preserve">cemitério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do Município 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está com sua capacidade esgotada, fatos objeto de inquérito civil instaurado pelo Ministério Público do Estado de São Paulo. Muito embora o Município já disponha de área licenciada previamente pelo CETESB para implantação do novo Cemitério, não há recursos próprios para as obras de infraestrutura.</w:t>
      </w:r>
    </w:p>
    <w:p w:rsidR="000C743F" w:rsidRDefault="000C743F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Dessa forma, como os </w:t>
      </w:r>
      <w:r w:rsidR="00E35729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nove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imóveis encontram-se sem nenhuma utilização, melhor atende o interesse público a alienação, a fim de que os recursos obtidos com a venda sejam aplicados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na implantação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do novo cemitério.</w:t>
      </w:r>
    </w:p>
    <w:p w:rsidR="00E35729" w:rsidRDefault="00E35729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E35729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Com a alienação dos quatro imóveis, devidamente autorizados pela Lei Municipal nº 3.261/2018, e dos nove imóveis objetos deste projeto de lei, o Município terá recursos financeiros</w:t>
      </w:r>
      <w:r w:rsidR="002A74E5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quase que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suficientes para a construção do novo cemitério, orçado em </w:t>
      </w:r>
      <w:r w:rsidR="002A74E5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        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R$ </w:t>
      </w:r>
      <w:r w:rsidR="007F004E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752.705,58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(setecentos e cinquenta </w:t>
      </w:r>
      <w:r w:rsidR="007F004E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 dois mil, setecentos e cinco reais e cinquenta e oito centavos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), conforme planilha orçamentária que segue anexa.</w:t>
      </w:r>
    </w:p>
    <w:p w:rsidR="002A74E5" w:rsidRDefault="002A74E5" w:rsidP="009D16BD">
      <w:pPr>
        <w:spacing w:after="0" w:line="280" w:lineRule="exact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 exigência de avaliação prévia foi atendida.</w:t>
      </w:r>
    </w:p>
    <w:p w:rsidR="000C743F" w:rsidRDefault="000C743F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E35729" w:rsidRDefault="000C743F" w:rsidP="007F004E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Encaminhamos cópia integral do Processo nº </w:t>
      </w:r>
      <w:r w:rsidR="00E35729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5.422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/2018, onde consta toda a tramitação procedimental, inclusive as avaliações dos imóveis, o projeto de localização dos imóveis, as certidões de matrículas e o Parecer Jurídico.</w:t>
      </w:r>
    </w:p>
    <w:p w:rsidR="00561DF2" w:rsidRPr="00CA2146" w:rsidRDefault="00561DF2" w:rsidP="007F004E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62636D" w:rsidRPr="00CA2146" w:rsidRDefault="0062636D" w:rsidP="007F004E">
      <w:pPr>
        <w:spacing w:after="0" w:line="28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Pr="00CA2146">
        <w:rPr>
          <w:rFonts w:ascii="Bookman Old Style" w:hAnsi="Bookman Old Style" w:cs="Tahoma"/>
          <w:color w:val="000000"/>
          <w:sz w:val="24"/>
          <w:szCs w:val="24"/>
        </w:rPr>
        <w:t xml:space="preserve"> e </w:t>
      </w:r>
      <w:r w:rsidRPr="00CA2146">
        <w:rPr>
          <w:rFonts w:ascii="Bookman Old Style" w:hAnsi="Bookman Old Style" w:cs="Tahoma"/>
          <w:b/>
          <w:bCs/>
          <w:color w:val="000000"/>
          <w:sz w:val="24"/>
          <w:szCs w:val="24"/>
        </w:rPr>
        <w:t>em regime de urgência</w:t>
      </w:r>
      <w:r w:rsidR="00E60043">
        <w:rPr>
          <w:rFonts w:ascii="Bookman Old Style" w:hAnsi="Bookman Old Style" w:cs="Tahoma"/>
          <w:b/>
          <w:bCs/>
          <w:color w:val="000000"/>
          <w:sz w:val="24"/>
          <w:szCs w:val="24"/>
        </w:rPr>
        <w:t>.</w:t>
      </w:r>
    </w:p>
    <w:p w:rsidR="0062636D" w:rsidRPr="00CA2146" w:rsidRDefault="0062636D" w:rsidP="007F004E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7F004E">
      <w:pPr>
        <w:pStyle w:val="Corpodetexto2"/>
        <w:spacing w:after="0" w:line="280" w:lineRule="exact"/>
        <w:rPr>
          <w:rFonts w:ascii="Bookman Old Style" w:hAnsi="Bookman Old Style" w:cs="Tahoma"/>
          <w:bCs/>
          <w:snapToGrid w:val="0"/>
        </w:rPr>
      </w:pPr>
      <w:r w:rsidRPr="00CA2146">
        <w:rPr>
          <w:rFonts w:ascii="Bookman Old Style" w:hAnsi="Bookman Old Style" w:cs="Tahoma"/>
          <w:bCs/>
          <w:snapToGrid w:val="0"/>
        </w:rPr>
        <w:tab/>
      </w:r>
      <w:r w:rsidRPr="00CA2146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CA2146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CA2146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CA2146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Default="008E0F58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F004E" w:rsidRPr="00CA2146" w:rsidRDefault="007F004E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7F004E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CA2146" w:rsidP="007F004E">
      <w:pPr>
        <w:pStyle w:val="Ttulo2"/>
        <w:spacing w:before="0" w:beforeAutospacing="0" w:after="0" w:afterAutospacing="0" w:line="28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CA2146" w:rsidRDefault="0062636D" w:rsidP="007F004E">
      <w:pPr>
        <w:spacing w:after="0" w:line="28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62636D" w:rsidRPr="00CA2146" w:rsidRDefault="0062636D" w:rsidP="007F004E">
      <w:pPr>
        <w:spacing w:after="0" w:line="28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7F004E" w:rsidRDefault="007F004E" w:rsidP="007F004E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E60043" w:rsidP="007F004E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CA2146" w:rsidRDefault="00E60043" w:rsidP="007F004E">
      <w:pPr>
        <w:pStyle w:val="Ttulo1"/>
        <w:spacing w:before="0" w:beforeAutospacing="0" w:after="0" w:afterAutospacing="0" w:line="28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NILES ZAMBELO JUNIOR</w:t>
      </w:r>
    </w:p>
    <w:p w:rsidR="00561DF2" w:rsidRPr="00CA2146" w:rsidRDefault="0062636D" w:rsidP="007F004E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DD. Presidente da Câmara Municipal da Estância Turística de </w:t>
      </w:r>
    </w:p>
    <w:p w:rsidR="00FC6F7E" w:rsidRPr="00F224D3" w:rsidRDefault="0062636D" w:rsidP="007F004E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FC6F7E" w:rsidRPr="00F224D3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E52"/>
    <w:rsid w:val="000817AC"/>
    <w:rsid w:val="000C743F"/>
    <w:rsid w:val="000F0A71"/>
    <w:rsid w:val="00136A35"/>
    <w:rsid w:val="001501DA"/>
    <w:rsid w:val="0017430B"/>
    <w:rsid w:val="001C24B7"/>
    <w:rsid w:val="001C6E60"/>
    <w:rsid w:val="001F4814"/>
    <w:rsid w:val="00253DEA"/>
    <w:rsid w:val="00297DCC"/>
    <w:rsid w:val="002A74E5"/>
    <w:rsid w:val="002B20AB"/>
    <w:rsid w:val="002B28F8"/>
    <w:rsid w:val="002B6E2E"/>
    <w:rsid w:val="002F38C3"/>
    <w:rsid w:val="0030523B"/>
    <w:rsid w:val="00325AC4"/>
    <w:rsid w:val="00386FD6"/>
    <w:rsid w:val="003D328C"/>
    <w:rsid w:val="00410A60"/>
    <w:rsid w:val="00410C53"/>
    <w:rsid w:val="00451FB1"/>
    <w:rsid w:val="00487ECA"/>
    <w:rsid w:val="004F4A27"/>
    <w:rsid w:val="005027F2"/>
    <w:rsid w:val="0051729B"/>
    <w:rsid w:val="00532DD9"/>
    <w:rsid w:val="00535003"/>
    <w:rsid w:val="00540645"/>
    <w:rsid w:val="00545C14"/>
    <w:rsid w:val="00561DF2"/>
    <w:rsid w:val="00574A0E"/>
    <w:rsid w:val="005A100E"/>
    <w:rsid w:val="0062636D"/>
    <w:rsid w:val="006317BB"/>
    <w:rsid w:val="006430F7"/>
    <w:rsid w:val="0069412D"/>
    <w:rsid w:val="00694B3E"/>
    <w:rsid w:val="006B333E"/>
    <w:rsid w:val="00715490"/>
    <w:rsid w:val="007F004E"/>
    <w:rsid w:val="0080154D"/>
    <w:rsid w:val="008430DB"/>
    <w:rsid w:val="0085431D"/>
    <w:rsid w:val="008C47F6"/>
    <w:rsid w:val="008C62CD"/>
    <w:rsid w:val="008E0F58"/>
    <w:rsid w:val="00906481"/>
    <w:rsid w:val="00906601"/>
    <w:rsid w:val="00914F99"/>
    <w:rsid w:val="00947C30"/>
    <w:rsid w:val="00953083"/>
    <w:rsid w:val="00956321"/>
    <w:rsid w:val="009D16BD"/>
    <w:rsid w:val="009F2537"/>
    <w:rsid w:val="00A218D4"/>
    <w:rsid w:val="00A42136"/>
    <w:rsid w:val="00A45723"/>
    <w:rsid w:val="00A52407"/>
    <w:rsid w:val="00A95179"/>
    <w:rsid w:val="00AB1FB8"/>
    <w:rsid w:val="00AF63AE"/>
    <w:rsid w:val="00B064B6"/>
    <w:rsid w:val="00B42807"/>
    <w:rsid w:val="00BC1E9B"/>
    <w:rsid w:val="00BD0505"/>
    <w:rsid w:val="00BE4467"/>
    <w:rsid w:val="00C859DC"/>
    <w:rsid w:val="00CA2146"/>
    <w:rsid w:val="00CB196D"/>
    <w:rsid w:val="00D06F6B"/>
    <w:rsid w:val="00D23A11"/>
    <w:rsid w:val="00D3552D"/>
    <w:rsid w:val="00D403A8"/>
    <w:rsid w:val="00D538E9"/>
    <w:rsid w:val="00D60AFA"/>
    <w:rsid w:val="00D610DE"/>
    <w:rsid w:val="00D932B8"/>
    <w:rsid w:val="00DB62E2"/>
    <w:rsid w:val="00DB63F4"/>
    <w:rsid w:val="00E24DCA"/>
    <w:rsid w:val="00E30F50"/>
    <w:rsid w:val="00E35729"/>
    <w:rsid w:val="00E44687"/>
    <w:rsid w:val="00E529E3"/>
    <w:rsid w:val="00E60043"/>
    <w:rsid w:val="00E95039"/>
    <w:rsid w:val="00EA4149"/>
    <w:rsid w:val="00F224D3"/>
    <w:rsid w:val="00F7293C"/>
    <w:rsid w:val="00FC0188"/>
    <w:rsid w:val="00FC3166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DD25-84BD-4EAE-8FF7-EAB06AED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1077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Documentos</cp:lastModifiedBy>
  <cp:revision>7</cp:revision>
  <cp:lastPrinted>2018-06-20T11:48:00Z</cp:lastPrinted>
  <dcterms:created xsi:type="dcterms:W3CDTF">2018-06-14T16:54:00Z</dcterms:created>
  <dcterms:modified xsi:type="dcterms:W3CDTF">2018-06-25T22:44:00Z</dcterms:modified>
</cp:coreProperties>
</file>