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3802D7">
        <w:rPr>
          <w:rFonts w:ascii="Arial" w:hAnsi="Arial" w:cs="Arial"/>
          <w:b/>
          <w:sz w:val="36"/>
          <w:szCs w:val="36"/>
        </w:rPr>
        <w:t>32</w:t>
      </w:r>
      <w:r w:rsidR="003D4D6A">
        <w:rPr>
          <w:rFonts w:ascii="Arial" w:hAnsi="Arial" w:cs="Arial"/>
          <w:b/>
          <w:sz w:val="36"/>
          <w:szCs w:val="36"/>
        </w:rPr>
        <w:t>9</w:t>
      </w:r>
      <w:r w:rsidR="00FB1283">
        <w:rPr>
          <w:rFonts w:ascii="Arial" w:hAnsi="Arial" w:cs="Arial"/>
          <w:b/>
          <w:sz w:val="36"/>
          <w:szCs w:val="36"/>
        </w:rPr>
        <w:t>8</w:t>
      </w:r>
    </w:p>
    <w:p w:rsidR="00FB1283" w:rsidRP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0"/>
          <w:szCs w:val="26"/>
        </w:rPr>
      </w:pPr>
    </w:p>
    <w:p w:rsidR="00F6331B" w:rsidRPr="00592A84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FB1283">
        <w:rPr>
          <w:rFonts w:ascii="Arial" w:hAnsi="Arial" w:cs="Arial"/>
          <w:b/>
          <w:bCs/>
          <w:color w:val="000000"/>
          <w:sz w:val="26"/>
          <w:szCs w:val="26"/>
        </w:rPr>
        <w:t xml:space="preserve">Institui a Gratificação </w:t>
      </w:r>
      <w:proofErr w:type="gramStart"/>
      <w:r w:rsidRPr="00FB1283">
        <w:rPr>
          <w:rFonts w:ascii="Arial" w:hAnsi="Arial" w:cs="Arial"/>
          <w:b/>
          <w:bCs/>
          <w:color w:val="000000"/>
          <w:sz w:val="26"/>
          <w:szCs w:val="26"/>
        </w:rPr>
        <w:t>Eleitoral para os servidores públicos municipais efetivos cedidos à Justiça Eleitoral</w:t>
      </w:r>
      <w:proofErr w:type="gramEnd"/>
      <w:r w:rsidRPr="00FB1283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FB1283">
        <w:rPr>
          <w:rFonts w:ascii="Arial" w:hAnsi="Arial" w:cs="Arial"/>
        </w:rPr>
        <w:t>16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bCs/>
          <w:snapToGrid w:val="0"/>
        </w:rPr>
        <w:t xml:space="preserve">Art. 1º </w:t>
      </w:r>
      <w:r w:rsidRPr="00AF4B99">
        <w:rPr>
          <w:rFonts w:ascii="Arial" w:hAnsi="Arial" w:cs="Arial"/>
          <w:snapToGrid w:val="0"/>
        </w:rPr>
        <w:t xml:space="preserve">Fica instituída a Gratificação Eleitoral a ser </w:t>
      </w:r>
      <w:proofErr w:type="gramStart"/>
      <w:r w:rsidRPr="00AF4B99">
        <w:rPr>
          <w:rFonts w:ascii="Arial" w:hAnsi="Arial" w:cs="Arial"/>
          <w:snapToGrid w:val="0"/>
        </w:rPr>
        <w:t>paga aos servidores públicos municipais cedidos</w:t>
      </w:r>
      <w:proofErr w:type="gramEnd"/>
      <w:r w:rsidRPr="00AF4B99">
        <w:rPr>
          <w:rFonts w:ascii="Arial" w:hAnsi="Arial" w:cs="Arial"/>
          <w:snapToGrid w:val="0"/>
        </w:rPr>
        <w:t xml:space="preserve"> à Justiça Eleitoral, mediante Portaria do Poder Executivo.</w:t>
      </w: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§ 1º -</w:t>
      </w:r>
      <w:r w:rsidRPr="00AF4B99">
        <w:rPr>
          <w:rFonts w:ascii="Arial" w:hAnsi="Arial" w:cs="Arial"/>
          <w:snapToGrid w:val="0"/>
        </w:rPr>
        <w:t xml:space="preserve"> A Gratificação Eleitoral será paga ao servidor público municipal requisitado que estiver em pleno exercício na Justiça Eleitoral, excluídos os servidores requisitados esporadicamente.</w:t>
      </w: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§ 2º</w:t>
      </w:r>
      <w:r w:rsidRPr="00AF4B99">
        <w:rPr>
          <w:rFonts w:ascii="Arial" w:hAnsi="Arial" w:cs="Arial"/>
          <w:snapToGrid w:val="0"/>
        </w:rPr>
        <w:t xml:space="preserve"> Não será considerado o pleno exercício na Justiça Eleitoral para fins de recebimento da Gratificação Eleitoral o gozo de férias e qualquer outro afastamento das atividades cartorárias, com exceção do gozo das horas credoras.</w:t>
      </w: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§ 3º</w:t>
      </w:r>
      <w:r w:rsidRPr="00AF4B99">
        <w:rPr>
          <w:rFonts w:ascii="Arial" w:hAnsi="Arial" w:cs="Arial"/>
          <w:snapToGrid w:val="0"/>
        </w:rPr>
        <w:t xml:space="preserve"> Para fins de recebimento da Gratificação Eleitoral e considerando os afastamentos enumerados no § 2º, o cálculo deverá ser proporcional ao total de horas a serem trabalhadas no mês de referência e a quantidade de horas em que o servidor se afastou da atividade na Justiça Eleitoral.</w:t>
      </w: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</w:p>
    <w:p w:rsidR="00FB1283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§ 4º</w:t>
      </w:r>
      <w:r w:rsidRPr="00AF4B99">
        <w:rPr>
          <w:rFonts w:ascii="Arial" w:hAnsi="Arial" w:cs="Arial"/>
          <w:snapToGrid w:val="0"/>
        </w:rPr>
        <w:t xml:space="preserve"> A Gratificação Eleitoral não ser incorporará definitivamente em nenhuma hipótese aos vencimentos do servidor requisitado, nem será computada ou acumulada para fins de concessão de acréscimo ulteriores, sendo devida, exclusivamente, durante o período em que o servidor estiver em pleno exercício junto à Justiça Eleitoral.</w:t>
      </w:r>
    </w:p>
    <w:p w:rsidR="00FB1283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zCs w:val="26"/>
        </w:rPr>
      </w:pPr>
      <w:r w:rsidRPr="00AF4B99">
        <w:rPr>
          <w:rFonts w:ascii="Arial" w:hAnsi="Arial" w:cs="Arial"/>
          <w:b/>
          <w:szCs w:val="26"/>
        </w:rPr>
        <w:t xml:space="preserve">Art. 2º - </w:t>
      </w:r>
      <w:r w:rsidRPr="00AF4B99">
        <w:rPr>
          <w:rFonts w:ascii="Arial" w:hAnsi="Arial" w:cs="Arial"/>
          <w:szCs w:val="26"/>
        </w:rPr>
        <w:t>O valor da Gratificação Eleitoral será de R$ 954,00 (novecentos e cinquenta e quatro reais).</w:t>
      </w:r>
    </w:p>
    <w:p w:rsidR="00FB1283" w:rsidRPr="00AF4B99" w:rsidRDefault="00FB1283" w:rsidP="00FB1283">
      <w:pPr>
        <w:pStyle w:val="NormalWeb"/>
        <w:spacing w:before="0" w:beforeAutospacing="0" w:after="0" w:afterAutospacing="0" w:line="216" w:lineRule="auto"/>
        <w:ind w:left="709" w:firstLine="709"/>
        <w:jc w:val="both"/>
        <w:rPr>
          <w:rFonts w:ascii="Arial" w:hAnsi="Arial" w:cs="Arial"/>
          <w:szCs w:val="26"/>
        </w:rPr>
      </w:pP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  <w:sz w:val="22"/>
        </w:rPr>
      </w:pPr>
      <w:r w:rsidRPr="00AF4B99">
        <w:rPr>
          <w:rFonts w:ascii="Arial" w:hAnsi="Arial" w:cs="Arial"/>
          <w:b/>
          <w:szCs w:val="26"/>
        </w:rPr>
        <w:t>Parágrafo único.</w:t>
      </w:r>
      <w:r w:rsidRPr="00AF4B99">
        <w:rPr>
          <w:rFonts w:ascii="Arial" w:hAnsi="Arial" w:cs="Arial"/>
          <w:szCs w:val="26"/>
        </w:rPr>
        <w:t xml:space="preserve"> Os servidores que receberem a gratificação de que trata esta lei não farão jus à Vantagem Pecuniária Individual instituída pela Lei nº 3.048, de 29 de abril de 2013.</w:t>
      </w:r>
    </w:p>
    <w:p w:rsidR="00FB1283" w:rsidRPr="00AF4B99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</w:p>
    <w:p w:rsidR="00FB1283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  <w:r w:rsidRPr="00AF4B99">
        <w:rPr>
          <w:rFonts w:ascii="Arial" w:hAnsi="Arial" w:cs="Arial"/>
          <w:b/>
          <w:snapToGrid w:val="0"/>
        </w:rPr>
        <w:t>Art. 3º</w:t>
      </w:r>
      <w:r w:rsidRPr="00AF4B99">
        <w:rPr>
          <w:rFonts w:ascii="Arial" w:hAnsi="Arial" w:cs="Arial"/>
          <w:snapToGrid w:val="0"/>
        </w:rPr>
        <w:t xml:space="preserve"> </w:t>
      </w:r>
      <w:r w:rsidRPr="00AF4B99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FB1283" w:rsidRDefault="00FB1283" w:rsidP="00FB1283">
      <w:pPr>
        <w:widowControl w:val="0"/>
        <w:spacing w:line="280" w:lineRule="exact"/>
        <w:ind w:firstLine="709"/>
        <w:jc w:val="both"/>
        <w:rPr>
          <w:rFonts w:ascii="Arial" w:hAnsi="Arial" w:cs="Arial"/>
          <w:snapToGrid w:val="0"/>
        </w:rPr>
      </w:pPr>
    </w:p>
    <w:p w:rsidR="00EC01CF" w:rsidRPr="008443F8" w:rsidRDefault="00FB1283" w:rsidP="00FB1283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AF4B99">
        <w:rPr>
          <w:rFonts w:ascii="Arial" w:hAnsi="Arial" w:cs="Arial"/>
          <w:b/>
          <w:snapToGrid w:val="0"/>
        </w:rPr>
        <w:t>Art. 4º</w:t>
      </w:r>
      <w:r w:rsidRPr="00AF4B99">
        <w:rPr>
          <w:rFonts w:ascii="Arial" w:hAnsi="Arial" w:cs="Arial"/>
          <w:snapToGrid w:val="0"/>
        </w:rPr>
        <w:t xml:space="preserve"> - Esta Lei entra em vigor na data de sua publicação.</w:t>
      </w:r>
    </w:p>
    <w:p w:rsidR="00385A18" w:rsidRPr="00FB1283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14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8443F8">
        <w:rPr>
          <w:rFonts w:ascii="Arial" w:hAnsi="Arial" w:cs="Arial"/>
        </w:rPr>
        <w:t>10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1E6BF8"/>
    <w:rsid w:val="00205F8C"/>
    <w:rsid w:val="002255B3"/>
    <w:rsid w:val="002462B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C08EF"/>
    <w:rsid w:val="004C1C0B"/>
    <w:rsid w:val="004C71BD"/>
    <w:rsid w:val="004D6561"/>
    <w:rsid w:val="004E0AE6"/>
    <w:rsid w:val="004E1587"/>
    <w:rsid w:val="00523115"/>
    <w:rsid w:val="0053368F"/>
    <w:rsid w:val="005348E1"/>
    <w:rsid w:val="005864E5"/>
    <w:rsid w:val="00592A84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F12"/>
    <w:rsid w:val="006D1A23"/>
    <w:rsid w:val="006F4D0D"/>
    <w:rsid w:val="0070072A"/>
    <w:rsid w:val="007159CD"/>
    <w:rsid w:val="00722B1B"/>
    <w:rsid w:val="007B1959"/>
    <w:rsid w:val="007E1DFA"/>
    <w:rsid w:val="007F29A7"/>
    <w:rsid w:val="007F2D01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52BA"/>
    <w:rsid w:val="009F2702"/>
    <w:rsid w:val="00A06E5B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B2A06"/>
    <w:rsid w:val="00EB6FF1"/>
    <w:rsid w:val="00EB773E"/>
    <w:rsid w:val="00EC01CF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2018-04-13T19:03:00Z</cp:lastPrinted>
  <dcterms:created xsi:type="dcterms:W3CDTF">2018-04-13T19:00:00Z</dcterms:created>
  <dcterms:modified xsi:type="dcterms:W3CDTF">2018-04-13T19:04:00Z</dcterms:modified>
</cp:coreProperties>
</file>