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F" w:rsidRPr="00E0009F" w:rsidRDefault="00E0009F" w:rsidP="00E0009F">
      <w:pPr>
        <w:tabs>
          <w:tab w:val="left" w:pos="315"/>
        </w:tabs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ab/>
      </w:r>
    </w:p>
    <w:p w:rsidR="00E0009F" w:rsidRPr="00E0009F" w:rsidRDefault="00E0009F" w:rsidP="00E0009F">
      <w:pPr>
        <w:jc w:val="center"/>
        <w:rPr>
          <w:rFonts w:ascii="Arial" w:eastAsia="Calibri" w:hAnsi="Arial" w:cs="Arial"/>
          <w:b/>
          <w:sz w:val="48"/>
          <w:szCs w:val="28"/>
        </w:rPr>
      </w:pPr>
      <w:r w:rsidRPr="00E0009F">
        <w:rPr>
          <w:rFonts w:ascii="Arial" w:eastAsia="Calibri" w:hAnsi="Arial" w:cs="Arial"/>
          <w:b/>
          <w:sz w:val="48"/>
          <w:szCs w:val="28"/>
        </w:rPr>
        <w:t>DECRETO LEGISLATIVO Nº 01/2018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>PROPÕE A APROVAÇÃO DAS CONTAS DA PREFEITURA MUNICIPAL DA ESTÂNCIA TURÍSTICA DE BARRA BONITA RELATIVAS AO EXERCÍCIO DE 2015.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jc w:val="both"/>
        <w:rPr>
          <w:rFonts w:ascii="Arial" w:eastAsia="Calibri" w:hAnsi="Arial" w:cs="Arial"/>
          <w:b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  <w:t>A MESA DA CÂMARA DA ESTÂNCIA TURÍSTICA DE BARRA BONITA</w:t>
      </w:r>
      <w:r w:rsidRPr="00E0009F">
        <w:rPr>
          <w:rFonts w:ascii="Arial" w:eastAsia="Calibri" w:hAnsi="Arial" w:cs="Arial"/>
          <w:sz w:val="26"/>
          <w:szCs w:val="26"/>
        </w:rPr>
        <w:t>, no uso de suas atribuições legais, PUBLICA e PROMULGA o seguinte Decreto Legislativo:</w:t>
      </w:r>
    </w:p>
    <w:p w:rsidR="00E0009F" w:rsidRPr="00E0009F" w:rsidRDefault="00E0009F" w:rsidP="00E0009F">
      <w:pPr>
        <w:jc w:val="both"/>
        <w:rPr>
          <w:rFonts w:ascii="Arial" w:eastAsia="Calibri" w:hAnsi="Arial" w:cs="Arial"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Pr="00E0009F">
        <w:rPr>
          <w:rFonts w:ascii="Arial" w:eastAsia="Calibri" w:hAnsi="Arial" w:cs="Arial"/>
          <w:b/>
          <w:sz w:val="26"/>
          <w:szCs w:val="26"/>
        </w:rPr>
        <w:tab/>
        <w:t xml:space="preserve">Artigo 1º - </w:t>
      </w:r>
      <w:proofErr w:type="gramStart"/>
      <w:r w:rsidRPr="00E0009F">
        <w:rPr>
          <w:rFonts w:ascii="Arial" w:eastAsia="Calibri" w:hAnsi="Arial" w:cs="Arial"/>
          <w:sz w:val="26"/>
          <w:szCs w:val="26"/>
        </w:rPr>
        <w:t>Ficam</w:t>
      </w:r>
      <w:proofErr w:type="gramEnd"/>
      <w:r w:rsidRPr="00E0009F">
        <w:rPr>
          <w:rFonts w:ascii="Arial" w:eastAsia="Calibri" w:hAnsi="Arial" w:cs="Arial"/>
          <w:sz w:val="26"/>
          <w:szCs w:val="26"/>
        </w:rPr>
        <w:t xml:space="preserve"> aprovadas as contas da PREFEITURA MUNICIPAL DA ESTÂNCIA TURÍSTICA DE BARRA BONITA relativas ao exercício de 2015, conforme parecer favorável constante do TC – 2114/026/15 do EGRÉGIO TRIBUNAL DE CONTAS DO ESTADO DE SÃO PAULO, observados os respectivos apontamentos e as recomendações expedidas.</w:t>
      </w:r>
    </w:p>
    <w:p w:rsidR="00E0009F" w:rsidRPr="00E0009F" w:rsidRDefault="00E0009F" w:rsidP="00E0009F">
      <w:pPr>
        <w:jc w:val="both"/>
        <w:rPr>
          <w:rFonts w:ascii="Arial" w:eastAsia="Calibri" w:hAnsi="Arial" w:cs="Arial"/>
          <w:sz w:val="26"/>
          <w:szCs w:val="26"/>
        </w:rPr>
      </w:pPr>
      <w:r w:rsidRPr="00E0009F">
        <w:rPr>
          <w:rFonts w:ascii="Arial" w:eastAsia="Calibri" w:hAnsi="Arial" w:cs="Arial"/>
          <w:sz w:val="26"/>
          <w:szCs w:val="26"/>
        </w:rPr>
        <w:tab/>
      </w:r>
      <w:r w:rsidRPr="00E0009F">
        <w:rPr>
          <w:rFonts w:ascii="Arial" w:eastAsia="Calibri" w:hAnsi="Arial" w:cs="Arial"/>
          <w:sz w:val="26"/>
          <w:szCs w:val="26"/>
        </w:rPr>
        <w:tab/>
      </w:r>
      <w:r w:rsidRPr="00E0009F">
        <w:rPr>
          <w:rFonts w:ascii="Arial" w:eastAsia="Calibri" w:hAnsi="Arial" w:cs="Arial"/>
          <w:b/>
          <w:sz w:val="26"/>
          <w:szCs w:val="26"/>
        </w:rPr>
        <w:t xml:space="preserve">Artigo 2º - </w:t>
      </w:r>
      <w:r w:rsidRPr="00E0009F">
        <w:rPr>
          <w:rFonts w:ascii="Arial" w:eastAsia="Calibri" w:hAnsi="Arial" w:cs="Arial"/>
          <w:sz w:val="26"/>
          <w:szCs w:val="26"/>
        </w:rPr>
        <w:t>Este Decreto Legislativo entra em vigor na data de sua publicação.</w:t>
      </w:r>
    </w:p>
    <w:p w:rsidR="00E0009F" w:rsidRPr="00E0009F" w:rsidRDefault="00E0009F" w:rsidP="00E0009F">
      <w:pPr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E0009F">
        <w:rPr>
          <w:rFonts w:ascii="Arial" w:eastAsia="Calibri" w:hAnsi="Arial" w:cs="Arial"/>
          <w:sz w:val="26"/>
          <w:szCs w:val="26"/>
        </w:rPr>
        <w:t>Sala das sessões, em 03 de Abril de 2018</w:t>
      </w:r>
      <w:r w:rsidRPr="00E0009F">
        <w:rPr>
          <w:rFonts w:ascii="Arial" w:eastAsia="Calibri" w:hAnsi="Arial" w:cs="Arial"/>
          <w:sz w:val="28"/>
          <w:szCs w:val="28"/>
        </w:rPr>
        <w:t>.</w:t>
      </w: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left="426" w:right="282" w:hanging="142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Niles Zambelo Junior                                           Adriano Testa </w:t>
      </w:r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        Presidente                                                   Vice-Presidente </w:t>
      </w: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Claudecir Paschoal                                          José Carlos Fantin</w:t>
      </w:r>
    </w:p>
    <w:p w:rsidR="00FD1DFF" w:rsidRDefault="00E0009F" w:rsidP="00E0009F">
      <w:r w:rsidRPr="00E0009F">
        <w:rPr>
          <w:rFonts w:ascii="Arial" w:eastAsia="Calibri" w:hAnsi="Arial" w:cs="Arial"/>
          <w:b/>
          <w:sz w:val="28"/>
          <w:szCs w:val="28"/>
        </w:rPr>
        <w:t xml:space="preserve">         1º Secretário                                                     2º Secretári</w:t>
      </w:r>
      <w:r>
        <w:rPr>
          <w:rFonts w:ascii="Arial" w:eastAsia="Calibri" w:hAnsi="Arial" w:cs="Arial"/>
          <w:b/>
          <w:sz w:val="28"/>
          <w:szCs w:val="28"/>
        </w:rPr>
        <w:t>o</w:t>
      </w:r>
    </w:p>
    <w:sectPr w:rsidR="00FD1DFF" w:rsidSect="00E0009F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9F"/>
    <w:rsid w:val="00E0009F"/>
    <w:rsid w:val="00ED047F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2018-04-03T12:48:00Z</cp:lastPrinted>
  <dcterms:created xsi:type="dcterms:W3CDTF">2018-04-03T12:47:00Z</dcterms:created>
  <dcterms:modified xsi:type="dcterms:W3CDTF">2018-04-03T12:48:00Z</dcterms:modified>
</cp:coreProperties>
</file>