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3802D7">
        <w:rPr>
          <w:rFonts w:ascii="Arial" w:hAnsi="Arial" w:cs="Arial"/>
          <w:b/>
          <w:sz w:val="36"/>
          <w:szCs w:val="36"/>
        </w:rPr>
        <w:t>32</w:t>
      </w:r>
      <w:r w:rsidR="003D4D6A">
        <w:rPr>
          <w:rFonts w:ascii="Arial" w:hAnsi="Arial" w:cs="Arial"/>
          <w:b/>
          <w:sz w:val="36"/>
          <w:szCs w:val="36"/>
        </w:rPr>
        <w:t>9</w:t>
      </w:r>
      <w:r w:rsidR="00F6331B">
        <w:rPr>
          <w:rFonts w:ascii="Arial" w:hAnsi="Arial" w:cs="Arial"/>
          <w:b/>
          <w:sz w:val="36"/>
          <w:szCs w:val="36"/>
        </w:rPr>
        <w:t>6</w:t>
      </w:r>
    </w:p>
    <w:p w:rsidR="00C92052" w:rsidRDefault="00C92052" w:rsidP="0067560D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F6331B" w:rsidRPr="00592A84" w:rsidRDefault="00F6331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F6331B">
        <w:rPr>
          <w:rFonts w:ascii="Arial" w:hAnsi="Arial" w:cs="Arial"/>
          <w:b/>
          <w:bCs/>
          <w:color w:val="000000"/>
          <w:sz w:val="26"/>
          <w:szCs w:val="26"/>
        </w:rPr>
        <w:t>DISPÕE SOBRE REQUISITO PARA PROVER CARGOS COMISSIONADOS E FUNÇÕES DE CONFIANÇA NO ÂMBITO DO MUNICÍPIO E DÁ OUTRAS PROVIDÊNCIAS.</w:t>
      </w:r>
    </w:p>
    <w:p w:rsidR="002B1347" w:rsidRDefault="0053368F" w:rsidP="0067560D">
      <w:pPr>
        <w:pStyle w:val="Recuodecorpodetexto"/>
        <w:spacing w:before="100" w:beforeAutospacing="1" w:after="0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F6331B">
        <w:rPr>
          <w:rFonts w:ascii="Arial" w:hAnsi="Arial" w:cs="Arial"/>
        </w:rPr>
        <w:t>02 de Abril</w:t>
      </w:r>
      <w:r w:rsidR="000B3269">
        <w:rPr>
          <w:rFonts w:ascii="Arial" w:hAnsi="Arial" w:cs="Arial"/>
        </w:rPr>
        <w:t xml:space="preserve"> </w:t>
      </w:r>
      <w:r w:rsidR="001E6BF8">
        <w:rPr>
          <w:rFonts w:ascii="Arial" w:hAnsi="Arial" w:cs="Arial"/>
        </w:rPr>
        <w:t xml:space="preserve">de </w:t>
      </w:r>
      <w:r w:rsidRPr="00A516E2">
        <w:rPr>
          <w:rFonts w:ascii="Arial" w:hAnsi="Arial" w:cs="Arial"/>
        </w:rPr>
        <w:t>201</w:t>
      </w:r>
      <w:r w:rsidR="000B3269">
        <w:rPr>
          <w:rFonts w:ascii="Arial" w:hAnsi="Arial" w:cs="Arial"/>
        </w:rPr>
        <w:t>8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1E6BF8" w:rsidRDefault="001E6BF8" w:rsidP="001E6BF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F6331B" w:rsidRPr="00F6331B" w:rsidRDefault="00F6331B" w:rsidP="00F6331B">
      <w:pPr>
        <w:pStyle w:val="Corpodetexto"/>
        <w:tabs>
          <w:tab w:val="left" w:pos="1521"/>
        </w:tabs>
        <w:spacing w:before="210" w:line="232" w:lineRule="auto"/>
        <w:ind w:right="104"/>
        <w:jc w:val="both"/>
        <w:rPr>
          <w:rStyle w:val="textocomespace"/>
          <w:rFonts w:ascii="Arial" w:hAnsi="Arial" w:cs="Arial"/>
          <w:color w:val="111111"/>
          <w:sz w:val="26"/>
          <w:szCs w:val="26"/>
        </w:rPr>
      </w:pPr>
      <w:r>
        <w:rPr>
          <w:rStyle w:val="textocomespace"/>
          <w:rFonts w:ascii="Arial" w:hAnsi="Arial" w:cs="Arial"/>
          <w:b/>
          <w:color w:val="111111"/>
          <w:sz w:val="26"/>
          <w:szCs w:val="26"/>
        </w:rPr>
        <w:tab/>
      </w:r>
      <w:r w:rsidRPr="00F6331B">
        <w:rPr>
          <w:rStyle w:val="textocomespace"/>
          <w:rFonts w:ascii="Arial" w:hAnsi="Arial" w:cs="Arial"/>
          <w:b/>
          <w:color w:val="111111"/>
          <w:sz w:val="26"/>
          <w:szCs w:val="26"/>
        </w:rPr>
        <w:t>Artigo 1º -</w:t>
      </w:r>
      <w:r>
        <w:rPr>
          <w:rStyle w:val="textocomespace"/>
          <w:rFonts w:ascii="Arial" w:hAnsi="Arial" w:cs="Arial"/>
          <w:b/>
          <w:color w:val="111111"/>
          <w:sz w:val="26"/>
          <w:szCs w:val="26"/>
        </w:rPr>
        <w:t xml:space="preserve"> </w:t>
      </w:r>
      <w:r w:rsidRPr="00F6331B">
        <w:rPr>
          <w:rStyle w:val="textocomespace"/>
          <w:rFonts w:ascii="Arial" w:hAnsi="Arial" w:cs="Arial"/>
          <w:color w:val="111111"/>
          <w:sz w:val="26"/>
          <w:szCs w:val="26"/>
        </w:rPr>
        <w:t>Fica vedada a nomeação de Secretários Municipais e cargos comissionados e funções de confiança no Poder Executivo, Poder Legislativo, bem como em suas autarquias, fundações, fundos e afins, de devedores de tributos municipais para a Estância Turística de Barra Bonita.</w:t>
      </w:r>
    </w:p>
    <w:p w:rsidR="00F6331B" w:rsidRPr="00F6331B" w:rsidRDefault="00F6331B" w:rsidP="00F6331B">
      <w:pPr>
        <w:pStyle w:val="Corpodetexto"/>
        <w:tabs>
          <w:tab w:val="left" w:pos="1521"/>
        </w:tabs>
        <w:spacing w:before="210" w:line="232" w:lineRule="auto"/>
        <w:ind w:right="104"/>
        <w:jc w:val="both"/>
        <w:rPr>
          <w:rStyle w:val="textocomespace"/>
          <w:rFonts w:ascii="Arial" w:hAnsi="Arial" w:cs="Arial"/>
          <w:color w:val="111111"/>
          <w:sz w:val="26"/>
          <w:szCs w:val="26"/>
        </w:rPr>
      </w:pPr>
      <w:r w:rsidRPr="00F6331B">
        <w:rPr>
          <w:rStyle w:val="textocomespace"/>
          <w:rFonts w:ascii="Arial" w:hAnsi="Arial" w:cs="Arial"/>
          <w:b/>
          <w:color w:val="111111"/>
          <w:sz w:val="26"/>
          <w:szCs w:val="26"/>
        </w:rPr>
        <w:tab/>
        <w:t>Parágrafo único.</w:t>
      </w:r>
      <w:r w:rsidRPr="00F6331B">
        <w:rPr>
          <w:rStyle w:val="textocomespace"/>
          <w:rFonts w:ascii="Arial" w:hAnsi="Arial" w:cs="Arial"/>
          <w:color w:val="111111"/>
          <w:sz w:val="26"/>
          <w:szCs w:val="26"/>
        </w:rPr>
        <w:t xml:space="preserve"> Fica excluída a vedação para aqueles cuja dívida tenha origem exclusivamente na atribuição de avalista ou optarem por efetuar o pagamento em dia através de parcelamento quando autorizado pela administração.</w:t>
      </w:r>
    </w:p>
    <w:p w:rsidR="00F6331B" w:rsidRPr="00F6331B" w:rsidRDefault="00F6331B" w:rsidP="00F6331B">
      <w:pPr>
        <w:pStyle w:val="Corpodetexto"/>
        <w:tabs>
          <w:tab w:val="left" w:pos="1521"/>
        </w:tabs>
        <w:spacing w:before="210" w:line="232" w:lineRule="auto"/>
        <w:ind w:right="104"/>
        <w:jc w:val="both"/>
        <w:rPr>
          <w:rStyle w:val="textocomespace"/>
          <w:rFonts w:ascii="Arial" w:hAnsi="Arial" w:cs="Arial"/>
          <w:color w:val="111111"/>
          <w:sz w:val="26"/>
          <w:szCs w:val="26"/>
        </w:rPr>
      </w:pPr>
      <w:r w:rsidRPr="00F6331B">
        <w:rPr>
          <w:rStyle w:val="textocomespace"/>
          <w:rFonts w:ascii="Arial" w:hAnsi="Arial" w:cs="Arial"/>
          <w:b/>
          <w:color w:val="111111"/>
          <w:sz w:val="26"/>
          <w:szCs w:val="26"/>
        </w:rPr>
        <w:tab/>
        <w:t xml:space="preserve">Art. 2° </w:t>
      </w:r>
      <w:r w:rsidRPr="00F6331B">
        <w:rPr>
          <w:rStyle w:val="textocomespace"/>
          <w:rFonts w:ascii="Arial" w:hAnsi="Arial" w:cs="Arial"/>
          <w:color w:val="111111"/>
          <w:sz w:val="26"/>
          <w:szCs w:val="26"/>
        </w:rPr>
        <w:t>- As nomeações realizadas em desacordo com a presente Lei serão nulas de pleno efeito.</w:t>
      </w:r>
    </w:p>
    <w:p w:rsidR="00F6331B" w:rsidRDefault="00F6331B" w:rsidP="00F6331B">
      <w:pPr>
        <w:pStyle w:val="Corpodetexto"/>
        <w:tabs>
          <w:tab w:val="left" w:pos="1521"/>
        </w:tabs>
        <w:spacing w:before="210" w:line="232" w:lineRule="auto"/>
        <w:ind w:right="104"/>
        <w:jc w:val="both"/>
        <w:rPr>
          <w:rFonts w:ascii="Arial" w:hAnsi="Arial" w:cs="Arial"/>
          <w:sz w:val="26"/>
          <w:szCs w:val="26"/>
        </w:rPr>
      </w:pPr>
      <w:r w:rsidRPr="00F6331B">
        <w:rPr>
          <w:rStyle w:val="textocomespace"/>
          <w:rFonts w:ascii="Arial" w:hAnsi="Arial" w:cs="Arial"/>
          <w:b/>
          <w:color w:val="111111"/>
          <w:sz w:val="26"/>
          <w:szCs w:val="26"/>
        </w:rPr>
        <w:tab/>
        <w:t>Art. 3º</w:t>
      </w:r>
      <w:r w:rsidRPr="00F6331B">
        <w:rPr>
          <w:rStyle w:val="textocomespace"/>
          <w:rFonts w:ascii="Arial" w:hAnsi="Arial" w:cs="Arial"/>
          <w:color w:val="111111"/>
          <w:sz w:val="26"/>
          <w:szCs w:val="26"/>
        </w:rPr>
        <w:t xml:space="preserve"> - </w:t>
      </w:r>
      <w:r w:rsidRPr="00F6331B">
        <w:rPr>
          <w:rFonts w:ascii="Arial" w:hAnsi="Arial" w:cs="Arial"/>
          <w:sz w:val="26"/>
          <w:szCs w:val="26"/>
        </w:rPr>
        <w:t>As despesas com a execução desta Lei correrão por conta das dotações orçamentárias próprias, suplementadas se</w:t>
      </w:r>
      <w:r>
        <w:rPr>
          <w:rFonts w:ascii="Arial" w:hAnsi="Arial" w:cs="Arial"/>
          <w:sz w:val="26"/>
          <w:szCs w:val="26"/>
        </w:rPr>
        <w:t xml:space="preserve"> </w:t>
      </w:r>
      <w:r w:rsidRPr="00F6331B">
        <w:rPr>
          <w:rFonts w:ascii="Arial" w:hAnsi="Arial" w:cs="Arial"/>
          <w:sz w:val="26"/>
          <w:szCs w:val="26"/>
        </w:rPr>
        <w:t>necessário.</w:t>
      </w:r>
    </w:p>
    <w:p w:rsidR="00EC01CF" w:rsidRPr="00F6331B" w:rsidRDefault="00F6331B" w:rsidP="00F6331B">
      <w:pPr>
        <w:pStyle w:val="Corpodetexto"/>
        <w:tabs>
          <w:tab w:val="left" w:pos="1521"/>
        </w:tabs>
        <w:spacing w:before="210" w:line="232" w:lineRule="auto"/>
        <w:ind w:right="104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F6331B">
        <w:rPr>
          <w:rStyle w:val="textocomespace"/>
          <w:rFonts w:ascii="Arial" w:hAnsi="Arial" w:cs="Arial"/>
          <w:b/>
          <w:color w:val="111111"/>
          <w:sz w:val="26"/>
          <w:szCs w:val="26"/>
        </w:rPr>
        <w:t>Art.</w:t>
      </w:r>
      <w:r w:rsidRPr="00F6331B">
        <w:rPr>
          <w:rFonts w:ascii="Arial" w:hAnsi="Arial" w:cs="Arial"/>
          <w:b/>
          <w:sz w:val="26"/>
          <w:szCs w:val="26"/>
        </w:rPr>
        <w:t xml:space="preserve"> 4º - </w:t>
      </w:r>
      <w:r w:rsidRPr="00F6331B">
        <w:rPr>
          <w:rFonts w:ascii="Arial" w:hAnsi="Arial" w:cs="Arial"/>
          <w:sz w:val="26"/>
          <w:szCs w:val="26"/>
        </w:rPr>
        <w:t>Esta Lei entra em vigor na data de sua</w:t>
      </w:r>
      <w:r>
        <w:rPr>
          <w:rFonts w:ascii="Arial" w:hAnsi="Arial" w:cs="Arial"/>
          <w:sz w:val="26"/>
          <w:szCs w:val="26"/>
        </w:rPr>
        <w:t xml:space="preserve"> </w:t>
      </w:r>
      <w:r w:rsidRPr="00F6331B">
        <w:rPr>
          <w:rFonts w:ascii="Arial" w:hAnsi="Arial" w:cs="Arial"/>
          <w:sz w:val="26"/>
          <w:szCs w:val="26"/>
        </w:rPr>
        <w:t>publicação.</w:t>
      </w:r>
    </w:p>
    <w:p w:rsidR="00385A18" w:rsidRPr="00F6331B" w:rsidRDefault="00385A18" w:rsidP="00385A18">
      <w:pPr>
        <w:spacing w:line="320" w:lineRule="exact"/>
        <w:ind w:firstLine="1701"/>
        <w:jc w:val="both"/>
        <w:rPr>
          <w:rFonts w:ascii="Arial" w:hAnsi="Arial" w:cs="Arial"/>
          <w:sz w:val="22"/>
        </w:rPr>
      </w:pPr>
    </w:p>
    <w:p w:rsidR="008F519E" w:rsidRPr="00A516E2" w:rsidRDefault="008F519E" w:rsidP="00385A18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Câmara Municipal da Estância Turística de Barra Bonita, </w:t>
      </w:r>
      <w:r w:rsidR="00F6331B">
        <w:rPr>
          <w:rFonts w:ascii="Arial" w:hAnsi="Arial" w:cs="Arial"/>
        </w:rPr>
        <w:t>03 de Abril</w:t>
      </w:r>
      <w:r w:rsidR="000B3269">
        <w:rPr>
          <w:rFonts w:ascii="Arial" w:hAnsi="Arial" w:cs="Arial"/>
        </w:rPr>
        <w:t xml:space="preserve"> de 2018</w:t>
      </w:r>
      <w:r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0B3269" w:rsidRDefault="000B3269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F6331B" w:rsidRDefault="00F6331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92A84" w:rsidRDefault="00592A84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92A84" w:rsidRDefault="00592A84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5"/>
  </w:num>
  <w:num w:numId="9">
    <w:abstractNumId w:val="12"/>
  </w:num>
  <w:num w:numId="10">
    <w:abstractNumId w:val="16"/>
  </w:num>
  <w:num w:numId="11">
    <w:abstractNumId w:val="17"/>
  </w:num>
  <w:num w:numId="12">
    <w:abstractNumId w:val="19"/>
  </w:num>
  <w:num w:numId="13">
    <w:abstractNumId w:val="18"/>
  </w:num>
  <w:num w:numId="14">
    <w:abstractNumId w:val="9"/>
  </w:num>
  <w:num w:numId="15">
    <w:abstractNumId w:val="4"/>
  </w:num>
  <w:num w:numId="16">
    <w:abstractNumId w:val="8"/>
  </w:num>
  <w:num w:numId="17">
    <w:abstractNumId w:val="13"/>
  </w:num>
  <w:num w:numId="18">
    <w:abstractNumId w:val="6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A7009"/>
    <w:rsid w:val="000B2AB4"/>
    <w:rsid w:val="000B3269"/>
    <w:rsid w:val="000F5ED0"/>
    <w:rsid w:val="00114B14"/>
    <w:rsid w:val="00156513"/>
    <w:rsid w:val="00156C03"/>
    <w:rsid w:val="001A0596"/>
    <w:rsid w:val="001B389B"/>
    <w:rsid w:val="001B6389"/>
    <w:rsid w:val="001D0DE5"/>
    <w:rsid w:val="001D1570"/>
    <w:rsid w:val="001E6BF8"/>
    <w:rsid w:val="00205F8C"/>
    <w:rsid w:val="002255B3"/>
    <w:rsid w:val="002462B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36F62"/>
    <w:rsid w:val="004C08EF"/>
    <w:rsid w:val="004C1C0B"/>
    <w:rsid w:val="004C71BD"/>
    <w:rsid w:val="004D6561"/>
    <w:rsid w:val="004E0AE6"/>
    <w:rsid w:val="004E1587"/>
    <w:rsid w:val="00523115"/>
    <w:rsid w:val="0053368F"/>
    <w:rsid w:val="005348E1"/>
    <w:rsid w:val="005864E5"/>
    <w:rsid w:val="00592A84"/>
    <w:rsid w:val="005A79C7"/>
    <w:rsid w:val="005B749C"/>
    <w:rsid w:val="005C1BC6"/>
    <w:rsid w:val="005C2C2A"/>
    <w:rsid w:val="00602204"/>
    <w:rsid w:val="006155BC"/>
    <w:rsid w:val="00616750"/>
    <w:rsid w:val="006259BD"/>
    <w:rsid w:val="006536EA"/>
    <w:rsid w:val="0067152C"/>
    <w:rsid w:val="00674D10"/>
    <w:rsid w:val="0067560D"/>
    <w:rsid w:val="006B0CBF"/>
    <w:rsid w:val="006B5A6B"/>
    <w:rsid w:val="006C7F12"/>
    <w:rsid w:val="006D1A23"/>
    <w:rsid w:val="006F4D0D"/>
    <w:rsid w:val="0070072A"/>
    <w:rsid w:val="007159CD"/>
    <w:rsid w:val="00722B1B"/>
    <w:rsid w:val="007B1959"/>
    <w:rsid w:val="007E1DFA"/>
    <w:rsid w:val="007F29A7"/>
    <w:rsid w:val="007F2D01"/>
    <w:rsid w:val="00827194"/>
    <w:rsid w:val="00833B2A"/>
    <w:rsid w:val="0083643C"/>
    <w:rsid w:val="0084278C"/>
    <w:rsid w:val="00846454"/>
    <w:rsid w:val="0089007E"/>
    <w:rsid w:val="00893A88"/>
    <w:rsid w:val="008A0585"/>
    <w:rsid w:val="008B20D2"/>
    <w:rsid w:val="008C7F8B"/>
    <w:rsid w:val="008E37CC"/>
    <w:rsid w:val="008F182B"/>
    <w:rsid w:val="008F519E"/>
    <w:rsid w:val="0091430E"/>
    <w:rsid w:val="00976EE5"/>
    <w:rsid w:val="009A1952"/>
    <w:rsid w:val="009A1AA1"/>
    <w:rsid w:val="009B52BA"/>
    <w:rsid w:val="009F2702"/>
    <w:rsid w:val="00A06E5B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C6EF7"/>
    <w:rsid w:val="00DD3CA1"/>
    <w:rsid w:val="00DD3D76"/>
    <w:rsid w:val="00DE0786"/>
    <w:rsid w:val="00DF065D"/>
    <w:rsid w:val="00E025A3"/>
    <w:rsid w:val="00E317BE"/>
    <w:rsid w:val="00EB2A06"/>
    <w:rsid w:val="00EB6FF1"/>
    <w:rsid w:val="00EB773E"/>
    <w:rsid w:val="00EC01CF"/>
    <w:rsid w:val="00EC51B8"/>
    <w:rsid w:val="00ED44C1"/>
    <w:rsid w:val="00F34C6C"/>
    <w:rsid w:val="00F34DF9"/>
    <w:rsid w:val="00F566BC"/>
    <w:rsid w:val="00F6331B"/>
    <w:rsid w:val="00F6571E"/>
    <w:rsid w:val="00F83E66"/>
    <w:rsid w:val="00F968D5"/>
    <w:rsid w:val="00F9705B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2018-04-03T12:35:00Z</cp:lastPrinted>
  <dcterms:created xsi:type="dcterms:W3CDTF">2018-04-03T12:33:00Z</dcterms:created>
  <dcterms:modified xsi:type="dcterms:W3CDTF">2018-04-03T12:35:00Z</dcterms:modified>
</cp:coreProperties>
</file>