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AF" w:rsidRPr="00A339A6" w:rsidRDefault="00E24DAF" w:rsidP="00852336">
      <w:pPr>
        <w:jc w:val="center"/>
        <w:rPr>
          <w:rFonts w:ascii="Arial" w:hAnsi="Arial" w:cs="Arial"/>
          <w:b/>
          <w:sz w:val="28"/>
          <w:szCs w:val="28"/>
        </w:rPr>
      </w:pPr>
    </w:p>
    <w:p w:rsidR="006B4651" w:rsidRPr="00B1518F" w:rsidRDefault="00852336" w:rsidP="00852336">
      <w:pPr>
        <w:jc w:val="center"/>
        <w:rPr>
          <w:rFonts w:ascii="Arial" w:hAnsi="Arial" w:cs="Arial"/>
          <w:b/>
          <w:sz w:val="36"/>
          <w:szCs w:val="28"/>
        </w:rPr>
      </w:pPr>
      <w:r w:rsidRPr="00B1518F">
        <w:rPr>
          <w:rFonts w:ascii="Arial" w:hAnsi="Arial" w:cs="Arial"/>
          <w:b/>
          <w:sz w:val="36"/>
          <w:szCs w:val="28"/>
        </w:rPr>
        <w:t xml:space="preserve">PROJETO DE </w:t>
      </w:r>
      <w:r w:rsidR="005E2554" w:rsidRPr="00B1518F">
        <w:rPr>
          <w:rFonts w:ascii="Arial" w:hAnsi="Arial" w:cs="Arial"/>
          <w:b/>
          <w:sz w:val="36"/>
          <w:szCs w:val="28"/>
        </w:rPr>
        <w:t xml:space="preserve">DECRETO LEGISLATIVO Nº </w:t>
      </w:r>
      <w:r w:rsidR="00066A61" w:rsidRPr="00B1518F">
        <w:rPr>
          <w:rFonts w:ascii="Arial" w:hAnsi="Arial" w:cs="Arial"/>
          <w:b/>
          <w:sz w:val="36"/>
          <w:szCs w:val="28"/>
        </w:rPr>
        <w:t>01</w:t>
      </w:r>
      <w:r w:rsidRPr="00B1518F">
        <w:rPr>
          <w:rFonts w:ascii="Arial" w:hAnsi="Arial" w:cs="Arial"/>
          <w:b/>
          <w:sz w:val="36"/>
          <w:szCs w:val="28"/>
        </w:rPr>
        <w:t>/2018</w:t>
      </w:r>
    </w:p>
    <w:p w:rsidR="00E24DAF" w:rsidRPr="00A339A6" w:rsidRDefault="00E24DAF" w:rsidP="00E24DAF">
      <w:pPr>
        <w:spacing w:after="0"/>
        <w:ind w:left="3969"/>
        <w:jc w:val="both"/>
        <w:rPr>
          <w:rFonts w:ascii="Arial" w:hAnsi="Arial" w:cs="Arial"/>
          <w:b/>
          <w:sz w:val="28"/>
          <w:szCs w:val="28"/>
        </w:rPr>
      </w:pPr>
    </w:p>
    <w:p w:rsidR="005E2554" w:rsidRPr="00A339A6" w:rsidRDefault="005E2554" w:rsidP="005E2554">
      <w:pPr>
        <w:ind w:left="3969"/>
        <w:jc w:val="both"/>
        <w:rPr>
          <w:rFonts w:ascii="Arial" w:hAnsi="Arial" w:cs="Arial"/>
          <w:b/>
          <w:sz w:val="28"/>
          <w:szCs w:val="28"/>
        </w:rPr>
      </w:pPr>
      <w:r w:rsidRPr="00A339A6">
        <w:rPr>
          <w:rFonts w:ascii="Arial" w:hAnsi="Arial" w:cs="Arial"/>
          <w:b/>
          <w:sz w:val="28"/>
          <w:szCs w:val="28"/>
        </w:rPr>
        <w:t>PROPÕE A APROVAÇÃO DAS CONTAS DA PREFEITURA MUNICIPAL DA ESTÂNCIA TURÍSTICA DE BARRA BONITA</w:t>
      </w:r>
      <w:r w:rsidR="00066A61" w:rsidRPr="00A339A6">
        <w:rPr>
          <w:rFonts w:ascii="Arial" w:hAnsi="Arial" w:cs="Arial"/>
          <w:b/>
          <w:sz w:val="28"/>
          <w:szCs w:val="28"/>
        </w:rPr>
        <w:t xml:space="preserve"> RELATIVAS AO EXERCÍCIO DE 2015.</w:t>
      </w:r>
    </w:p>
    <w:p w:rsidR="00852336" w:rsidRPr="00A339A6" w:rsidRDefault="00852336" w:rsidP="005E2554">
      <w:pPr>
        <w:jc w:val="both"/>
        <w:rPr>
          <w:rFonts w:ascii="Arial" w:hAnsi="Arial" w:cs="Arial"/>
          <w:b/>
          <w:sz w:val="28"/>
          <w:szCs w:val="28"/>
        </w:rPr>
      </w:pPr>
    </w:p>
    <w:p w:rsidR="005E2554" w:rsidRPr="00A339A6" w:rsidRDefault="005E2554" w:rsidP="005E2554">
      <w:pPr>
        <w:jc w:val="both"/>
        <w:rPr>
          <w:rFonts w:ascii="Arial" w:hAnsi="Arial" w:cs="Arial"/>
          <w:sz w:val="28"/>
          <w:szCs w:val="28"/>
        </w:rPr>
      </w:pPr>
      <w:r w:rsidRPr="00A339A6">
        <w:rPr>
          <w:rFonts w:ascii="Arial" w:hAnsi="Arial" w:cs="Arial"/>
          <w:b/>
          <w:sz w:val="28"/>
          <w:szCs w:val="28"/>
        </w:rPr>
        <w:tab/>
        <w:t xml:space="preserve">Artigo 1º - </w:t>
      </w:r>
      <w:r w:rsidRPr="00A339A6">
        <w:rPr>
          <w:rFonts w:ascii="Arial" w:hAnsi="Arial" w:cs="Arial"/>
          <w:sz w:val="28"/>
          <w:szCs w:val="28"/>
        </w:rPr>
        <w:t>Ficam aprovadas as contas da PREFEITURA MUNICIPAL DA ESTÂNCIA TURÍSTICA DE BARRA BONITA relativas ao exercício de 2015, conforme parecer favorável constante do TC – 2114/026/15 do EGRÉGIO TRIBUNAL D</w:t>
      </w:r>
      <w:r w:rsidR="00D07141" w:rsidRPr="00A339A6">
        <w:rPr>
          <w:rFonts w:ascii="Arial" w:hAnsi="Arial" w:cs="Arial"/>
          <w:sz w:val="28"/>
          <w:szCs w:val="28"/>
        </w:rPr>
        <w:t>E CONTAS D</w:t>
      </w:r>
      <w:r w:rsidR="002A5763">
        <w:rPr>
          <w:rFonts w:ascii="Arial" w:hAnsi="Arial" w:cs="Arial"/>
          <w:sz w:val="28"/>
          <w:szCs w:val="28"/>
        </w:rPr>
        <w:t>O ESTADO DE SÃO PAULO, observado</w:t>
      </w:r>
      <w:r w:rsidR="00D07141" w:rsidRPr="00A339A6">
        <w:rPr>
          <w:rFonts w:ascii="Arial" w:hAnsi="Arial" w:cs="Arial"/>
          <w:sz w:val="28"/>
          <w:szCs w:val="28"/>
        </w:rPr>
        <w:t xml:space="preserve">s </w:t>
      </w:r>
      <w:r w:rsidR="002A5763">
        <w:rPr>
          <w:rFonts w:ascii="Arial" w:hAnsi="Arial" w:cs="Arial"/>
          <w:sz w:val="28"/>
          <w:szCs w:val="28"/>
        </w:rPr>
        <w:t xml:space="preserve">os respectivos apontamentos e </w:t>
      </w:r>
      <w:r w:rsidR="00D07141" w:rsidRPr="00A339A6">
        <w:rPr>
          <w:rFonts w:ascii="Arial" w:hAnsi="Arial" w:cs="Arial"/>
          <w:sz w:val="28"/>
          <w:szCs w:val="28"/>
        </w:rPr>
        <w:t>as recomendações</w:t>
      </w:r>
      <w:r w:rsidR="002A5763">
        <w:rPr>
          <w:rFonts w:ascii="Arial" w:hAnsi="Arial" w:cs="Arial"/>
          <w:sz w:val="28"/>
          <w:szCs w:val="28"/>
        </w:rPr>
        <w:t xml:space="preserve"> expedidas</w:t>
      </w:r>
      <w:r w:rsidR="00D07141" w:rsidRPr="00A339A6">
        <w:rPr>
          <w:rFonts w:ascii="Arial" w:hAnsi="Arial" w:cs="Arial"/>
          <w:sz w:val="28"/>
          <w:szCs w:val="28"/>
        </w:rPr>
        <w:t>.</w:t>
      </w:r>
    </w:p>
    <w:p w:rsidR="007B13BB" w:rsidRPr="00A339A6" w:rsidRDefault="005E2554" w:rsidP="005E2554">
      <w:pPr>
        <w:jc w:val="both"/>
        <w:rPr>
          <w:rFonts w:ascii="Arial" w:hAnsi="Arial" w:cs="Arial"/>
          <w:sz w:val="28"/>
          <w:szCs w:val="28"/>
        </w:rPr>
      </w:pPr>
      <w:r w:rsidRPr="00A339A6">
        <w:rPr>
          <w:rFonts w:ascii="Arial" w:hAnsi="Arial" w:cs="Arial"/>
          <w:sz w:val="28"/>
          <w:szCs w:val="28"/>
        </w:rPr>
        <w:tab/>
      </w:r>
      <w:r w:rsidRPr="00A339A6">
        <w:rPr>
          <w:rFonts w:ascii="Arial" w:hAnsi="Arial" w:cs="Arial"/>
          <w:b/>
          <w:sz w:val="28"/>
          <w:szCs w:val="28"/>
        </w:rPr>
        <w:t xml:space="preserve">Artigo 2º - </w:t>
      </w:r>
      <w:r w:rsidRPr="00A339A6">
        <w:rPr>
          <w:rFonts w:ascii="Arial" w:hAnsi="Arial" w:cs="Arial"/>
          <w:sz w:val="28"/>
          <w:szCs w:val="28"/>
        </w:rPr>
        <w:t>Este Decreto Legislativo entra em vi</w:t>
      </w:r>
      <w:r w:rsidR="007B13BB" w:rsidRPr="00A339A6">
        <w:rPr>
          <w:rFonts w:ascii="Arial" w:hAnsi="Arial" w:cs="Arial"/>
          <w:sz w:val="28"/>
          <w:szCs w:val="28"/>
        </w:rPr>
        <w:t>gor na data de sua publicação.</w:t>
      </w:r>
    </w:p>
    <w:p w:rsidR="005E2554" w:rsidRPr="00A339A6" w:rsidRDefault="00852336" w:rsidP="00852336">
      <w:pPr>
        <w:ind w:firstLine="708"/>
        <w:jc w:val="right"/>
        <w:rPr>
          <w:rFonts w:ascii="Arial" w:hAnsi="Arial" w:cs="Arial"/>
          <w:sz w:val="28"/>
          <w:szCs w:val="28"/>
        </w:rPr>
      </w:pPr>
      <w:r w:rsidRPr="00A339A6">
        <w:rPr>
          <w:rFonts w:ascii="Arial" w:hAnsi="Arial" w:cs="Arial"/>
          <w:sz w:val="28"/>
          <w:szCs w:val="28"/>
        </w:rPr>
        <w:t>Sala das sessões</w:t>
      </w:r>
      <w:r w:rsidR="005E2554" w:rsidRPr="00A339A6">
        <w:rPr>
          <w:rFonts w:ascii="Arial" w:hAnsi="Arial" w:cs="Arial"/>
          <w:sz w:val="28"/>
          <w:szCs w:val="28"/>
        </w:rPr>
        <w:t>,</w:t>
      </w:r>
      <w:r w:rsidRPr="00A339A6">
        <w:rPr>
          <w:rFonts w:ascii="Arial" w:hAnsi="Arial" w:cs="Arial"/>
          <w:sz w:val="28"/>
          <w:szCs w:val="28"/>
        </w:rPr>
        <w:t xml:space="preserve"> em</w:t>
      </w:r>
      <w:r w:rsidR="002A5763">
        <w:rPr>
          <w:rFonts w:ascii="Arial" w:hAnsi="Arial" w:cs="Arial"/>
          <w:sz w:val="28"/>
          <w:szCs w:val="28"/>
        </w:rPr>
        <w:t xml:space="preserve"> 15</w:t>
      </w:r>
      <w:r w:rsidR="005E2554" w:rsidRPr="00A339A6">
        <w:rPr>
          <w:rFonts w:ascii="Arial" w:hAnsi="Arial" w:cs="Arial"/>
          <w:sz w:val="28"/>
          <w:szCs w:val="28"/>
        </w:rPr>
        <w:t xml:space="preserve"> de </w:t>
      </w:r>
      <w:r w:rsidR="00A339A6">
        <w:rPr>
          <w:rFonts w:ascii="Arial" w:hAnsi="Arial" w:cs="Arial"/>
          <w:sz w:val="28"/>
          <w:szCs w:val="28"/>
        </w:rPr>
        <w:t xml:space="preserve">fevereiro </w:t>
      </w:r>
      <w:r w:rsidR="007B13BB" w:rsidRPr="00A339A6">
        <w:rPr>
          <w:rFonts w:ascii="Arial" w:hAnsi="Arial" w:cs="Arial"/>
          <w:sz w:val="28"/>
          <w:szCs w:val="28"/>
        </w:rPr>
        <w:t>de 2018.</w:t>
      </w:r>
    </w:p>
    <w:p w:rsidR="007B13BB" w:rsidRPr="00A339A6" w:rsidRDefault="007B13BB" w:rsidP="007B13BB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7B13BB" w:rsidRPr="00A339A6" w:rsidRDefault="007B13BB" w:rsidP="007B13BB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7B13BB" w:rsidRPr="00A339A6" w:rsidRDefault="007B13BB" w:rsidP="007B13BB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7B13BB" w:rsidRPr="00A339A6" w:rsidRDefault="007B13BB" w:rsidP="007B13B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B13BB" w:rsidRPr="00A339A6" w:rsidRDefault="001C74EC" w:rsidP="007B13BB">
      <w:pPr>
        <w:spacing w:after="0" w:line="240" w:lineRule="auto"/>
        <w:ind w:left="426" w:right="282" w:hanging="142"/>
        <w:jc w:val="both"/>
        <w:rPr>
          <w:rFonts w:ascii="Arial" w:hAnsi="Arial" w:cs="Arial"/>
          <w:b/>
          <w:sz w:val="28"/>
          <w:szCs w:val="28"/>
        </w:rPr>
      </w:pPr>
      <w:r w:rsidRPr="00A339A6">
        <w:rPr>
          <w:rFonts w:ascii="Arial" w:hAnsi="Arial" w:cs="Arial"/>
          <w:b/>
          <w:sz w:val="28"/>
          <w:szCs w:val="28"/>
        </w:rPr>
        <w:t>Niles Zambelo Ju</w:t>
      </w:r>
      <w:r w:rsidR="007B13BB" w:rsidRPr="00A339A6">
        <w:rPr>
          <w:rFonts w:ascii="Arial" w:hAnsi="Arial" w:cs="Arial"/>
          <w:b/>
          <w:sz w:val="28"/>
          <w:szCs w:val="28"/>
        </w:rPr>
        <w:t xml:space="preserve">nior </w:t>
      </w:r>
      <w:r w:rsidR="00E24DAF" w:rsidRPr="00A339A6">
        <w:rPr>
          <w:rFonts w:ascii="Arial" w:hAnsi="Arial" w:cs="Arial"/>
          <w:b/>
          <w:sz w:val="28"/>
          <w:szCs w:val="28"/>
        </w:rPr>
        <w:t xml:space="preserve">                                            </w:t>
      </w:r>
      <w:r w:rsidR="00852336" w:rsidRPr="00A339A6">
        <w:rPr>
          <w:rFonts w:ascii="Arial" w:hAnsi="Arial" w:cs="Arial"/>
          <w:b/>
          <w:sz w:val="28"/>
          <w:szCs w:val="28"/>
        </w:rPr>
        <w:t>Adriano Testa</w:t>
      </w:r>
      <w:r w:rsidR="007B13BB" w:rsidRPr="00A339A6">
        <w:rPr>
          <w:rFonts w:ascii="Arial" w:hAnsi="Arial" w:cs="Arial"/>
          <w:b/>
          <w:sz w:val="28"/>
          <w:szCs w:val="28"/>
        </w:rPr>
        <w:t xml:space="preserve"> </w:t>
      </w:r>
    </w:p>
    <w:p w:rsidR="007B13BB" w:rsidRPr="00A339A6" w:rsidRDefault="00852336" w:rsidP="0085233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339A6">
        <w:rPr>
          <w:rFonts w:ascii="Arial" w:hAnsi="Arial" w:cs="Arial"/>
          <w:b/>
          <w:sz w:val="28"/>
          <w:szCs w:val="28"/>
        </w:rPr>
        <w:t xml:space="preserve">   </w:t>
      </w:r>
      <w:r w:rsidR="00E24DAF" w:rsidRPr="00A339A6">
        <w:rPr>
          <w:rFonts w:ascii="Arial" w:hAnsi="Arial" w:cs="Arial"/>
          <w:b/>
          <w:sz w:val="28"/>
          <w:szCs w:val="28"/>
        </w:rPr>
        <w:t xml:space="preserve">        </w:t>
      </w:r>
      <w:r w:rsidRPr="00A339A6">
        <w:rPr>
          <w:rFonts w:ascii="Arial" w:hAnsi="Arial" w:cs="Arial"/>
          <w:b/>
          <w:sz w:val="28"/>
          <w:szCs w:val="28"/>
        </w:rPr>
        <w:t xml:space="preserve"> </w:t>
      </w:r>
      <w:r w:rsidR="00E24DAF" w:rsidRPr="00A339A6">
        <w:rPr>
          <w:rFonts w:ascii="Arial" w:hAnsi="Arial" w:cs="Arial"/>
          <w:b/>
          <w:sz w:val="28"/>
          <w:szCs w:val="28"/>
        </w:rPr>
        <w:t>Presidente</w:t>
      </w:r>
      <w:r w:rsidR="007B13BB" w:rsidRPr="00A339A6">
        <w:rPr>
          <w:rFonts w:ascii="Arial" w:hAnsi="Arial" w:cs="Arial"/>
          <w:b/>
          <w:sz w:val="28"/>
          <w:szCs w:val="28"/>
        </w:rPr>
        <w:t xml:space="preserve">       </w:t>
      </w:r>
      <w:r w:rsidR="00E24DAF" w:rsidRPr="00A339A6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A339A6">
        <w:rPr>
          <w:rFonts w:ascii="Arial" w:hAnsi="Arial" w:cs="Arial"/>
          <w:b/>
          <w:sz w:val="28"/>
          <w:szCs w:val="28"/>
        </w:rPr>
        <w:t xml:space="preserve"> </w:t>
      </w:r>
      <w:r w:rsidR="00B46946">
        <w:rPr>
          <w:rFonts w:ascii="Arial" w:hAnsi="Arial" w:cs="Arial"/>
          <w:b/>
          <w:sz w:val="28"/>
          <w:szCs w:val="28"/>
        </w:rPr>
        <w:t xml:space="preserve">        Vice</w:t>
      </w:r>
      <w:r w:rsidR="00E24DAF" w:rsidRPr="00A339A6">
        <w:rPr>
          <w:rFonts w:ascii="Arial" w:hAnsi="Arial" w:cs="Arial"/>
          <w:b/>
          <w:sz w:val="28"/>
          <w:szCs w:val="28"/>
        </w:rPr>
        <w:t>-</w:t>
      </w:r>
      <w:r w:rsidR="007B13BB" w:rsidRPr="00A339A6">
        <w:rPr>
          <w:rFonts w:ascii="Arial" w:hAnsi="Arial" w:cs="Arial"/>
          <w:b/>
          <w:sz w:val="28"/>
          <w:szCs w:val="28"/>
        </w:rPr>
        <w:t xml:space="preserve">Presidente </w:t>
      </w:r>
    </w:p>
    <w:p w:rsidR="007B13BB" w:rsidRPr="00A339A6" w:rsidRDefault="007B13BB" w:rsidP="007B13B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B13BB" w:rsidRPr="00A339A6" w:rsidRDefault="007B13BB" w:rsidP="007B13B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B13BB" w:rsidRPr="00A339A6" w:rsidRDefault="007B13BB" w:rsidP="007B13BB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B13BB" w:rsidRPr="00A339A6" w:rsidRDefault="00852336" w:rsidP="0085233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339A6">
        <w:rPr>
          <w:rFonts w:ascii="Arial" w:hAnsi="Arial" w:cs="Arial"/>
          <w:b/>
          <w:sz w:val="28"/>
          <w:szCs w:val="28"/>
        </w:rPr>
        <w:t xml:space="preserve">    Claudecir Paschoal</w:t>
      </w:r>
      <w:r w:rsidR="007B13BB" w:rsidRPr="00A339A6">
        <w:rPr>
          <w:rFonts w:ascii="Arial" w:hAnsi="Arial" w:cs="Arial"/>
          <w:b/>
          <w:sz w:val="28"/>
          <w:szCs w:val="28"/>
        </w:rPr>
        <w:t xml:space="preserve">             </w:t>
      </w:r>
      <w:r w:rsidR="00E24DAF" w:rsidRPr="00A339A6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Pr="00A339A6">
        <w:rPr>
          <w:rFonts w:ascii="Arial" w:hAnsi="Arial" w:cs="Arial"/>
          <w:b/>
          <w:sz w:val="28"/>
          <w:szCs w:val="28"/>
        </w:rPr>
        <w:t>José Carlos Fantin</w:t>
      </w:r>
    </w:p>
    <w:p w:rsidR="007B13BB" w:rsidRPr="00A339A6" w:rsidRDefault="00852336" w:rsidP="0085233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339A6">
        <w:rPr>
          <w:rFonts w:ascii="Arial" w:hAnsi="Arial" w:cs="Arial"/>
          <w:b/>
          <w:sz w:val="28"/>
          <w:szCs w:val="28"/>
        </w:rPr>
        <w:t xml:space="preserve">         </w:t>
      </w:r>
      <w:r w:rsidR="00E24DAF" w:rsidRPr="00A339A6">
        <w:rPr>
          <w:rFonts w:ascii="Arial" w:hAnsi="Arial" w:cs="Arial"/>
          <w:b/>
          <w:sz w:val="28"/>
          <w:szCs w:val="28"/>
        </w:rPr>
        <w:t xml:space="preserve">1º </w:t>
      </w:r>
      <w:r w:rsidR="007B13BB" w:rsidRPr="00A339A6">
        <w:rPr>
          <w:rFonts w:ascii="Arial" w:hAnsi="Arial" w:cs="Arial"/>
          <w:b/>
          <w:sz w:val="28"/>
          <w:szCs w:val="28"/>
        </w:rPr>
        <w:t xml:space="preserve">Secretário                         </w:t>
      </w:r>
      <w:r w:rsidR="00E24DAF" w:rsidRPr="00A339A6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7B13BB" w:rsidRPr="00A339A6">
        <w:rPr>
          <w:rFonts w:ascii="Arial" w:hAnsi="Arial" w:cs="Arial"/>
          <w:b/>
          <w:sz w:val="28"/>
          <w:szCs w:val="28"/>
        </w:rPr>
        <w:t>2º Secretário</w:t>
      </w:r>
    </w:p>
    <w:p w:rsidR="00A339A6" w:rsidRPr="00A339A6" w:rsidRDefault="00A339A6" w:rsidP="0085233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85233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85233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85233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85233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A339A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339A6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2A5763" w:rsidRPr="002A5763" w:rsidRDefault="00A339A6" w:rsidP="002A5763">
      <w:pPr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sz w:val="28"/>
          <w:szCs w:val="28"/>
        </w:rPr>
        <w:tab/>
      </w:r>
      <w:r w:rsidR="002A5763" w:rsidRPr="002A5763">
        <w:rPr>
          <w:rFonts w:ascii="Arial" w:hAnsi="Arial" w:cs="Arial"/>
          <w:sz w:val="28"/>
          <w:szCs w:val="28"/>
        </w:rPr>
        <w:t>Após regular trâmite, o Tribunal de Contas do Estado de São Paulo encontrou uma série de improbidades nas contas municipais do exercício de 2015, quais sejam: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76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1) Resultado da Execução orçamentária</w:t>
      </w:r>
      <w:r w:rsidRPr="002A5763">
        <w:rPr>
          <w:rFonts w:ascii="Arial" w:hAnsi="Arial" w:cs="Arial"/>
          <w:sz w:val="28"/>
          <w:szCs w:val="28"/>
        </w:rPr>
        <w:t xml:space="preserve"> – Déficit da execução orçamentária de 4,27% sem amparo financeiro do exercício anterior, em reincidência. Abertura de créditos adicionais de 27,76% da dotação orçamentária, caracterizando insuficiente planejamento orçamentário, em reincidência e descumprimento de recomendação exarada no Parecer das Contas de 2013. O Município realizou investimentos de 3,40% da Receita Corrente Líquida, portanto bem baixo da média Regional (8,41%) e da média Estadual (8,01%);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b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 xml:space="preserve">2) Influência do Resultado Orçamentário sobre o Resultado Financeiro – </w:t>
      </w:r>
      <w:r w:rsidRPr="002A5763">
        <w:rPr>
          <w:rFonts w:ascii="Arial" w:hAnsi="Arial" w:cs="Arial"/>
          <w:sz w:val="28"/>
          <w:szCs w:val="28"/>
        </w:rPr>
        <w:t>elevação do resultado financeiro negativo em 148,48%;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3) Dívida de Curto Prazo</w:t>
      </w:r>
      <w:r w:rsidRPr="002A5763">
        <w:rPr>
          <w:rFonts w:ascii="Arial" w:hAnsi="Arial" w:cs="Arial"/>
          <w:sz w:val="28"/>
          <w:szCs w:val="28"/>
        </w:rPr>
        <w:t xml:space="preserve"> – Falta de liquidez face aos compromissos de curto prazo, em reincidência;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4)</w:t>
      </w:r>
      <w:r w:rsidRPr="002A5763">
        <w:rPr>
          <w:rFonts w:ascii="Arial" w:hAnsi="Arial" w:cs="Arial"/>
          <w:sz w:val="28"/>
          <w:szCs w:val="28"/>
        </w:rPr>
        <w:t xml:space="preserve"> </w:t>
      </w:r>
      <w:r w:rsidRPr="002A5763">
        <w:rPr>
          <w:rFonts w:ascii="Arial" w:hAnsi="Arial" w:cs="Arial"/>
          <w:b/>
          <w:sz w:val="28"/>
          <w:szCs w:val="28"/>
        </w:rPr>
        <w:t>Restos a pagar processados</w:t>
      </w:r>
      <w:r w:rsidRPr="002A5763">
        <w:rPr>
          <w:rFonts w:ascii="Arial" w:hAnsi="Arial" w:cs="Arial"/>
          <w:sz w:val="28"/>
          <w:szCs w:val="28"/>
        </w:rPr>
        <w:t xml:space="preserve"> -  Valor bastante significativo de restos a pagar processados e não pagos até 31/12/2015, com atraso de pagamento aos fornecedores cerca de um ano em relação às despesas liquidadas, demonstrando uma situação preocupante deste Executivo Municipal em honrar seus compromissos perante seus credores; Má gestão do dinheiro público, uma vez que houve o pagamento de diversas despesas desnecessárias em detrimento do pagamento de despesas essenciais; Não observância da ordem cronológica dos pagamentos durante o exercício;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5) Dívida de Longo Prazo</w:t>
      </w:r>
      <w:r w:rsidRPr="002A5763">
        <w:rPr>
          <w:rFonts w:ascii="Arial" w:hAnsi="Arial" w:cs="Arial"/>
          <w:sz w:val="28"/>
          <w:szCs w:val="28"/>
        </w:rPr>
        <w:t xml:space="preserve"> -  Contabilização incorreta do saldo de precatórios, os quais foram contabilizados no passivo não circulante (longo prazo), ao invés de terem sido contabilizados no passivo circulante (curto prazo); contabilização incorreta de provisão de FGTS no exercício de 2015, gerando uma dívida de longo prazo no balanço patrimonial, a qual inexiste;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lastRenderedPageBreak/>
        <w:t>6) Cumprimento das Exigências Legais</w:t>
      </w:r>
      <w:r w:rsidRPr="002A5763">
        <w:rPr>
          <w:rFonts w:ascii="Arial" w:hAnsi="Arial" w:cs="Arial"/>
          <w:sz w:val="28"/>
          <w:szCs w:val="28"/>
        </w:rPr>
        <w:t xml:space="preserve"> – Não houve divulgação na página eletrônica do Município do parecer prévio do Tribunal de Contas, contrariando o art. 48 da Lei de Responsabilidade Fiscal, em reincidência e em desatendimento à determinação das Contas do exercício de 2013.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7) Despesa com Pessoal</w:t>
      </w:r>
      <w:r w:rsidRPr="002A5763">
        <w:rPr>
          <w:rFonts w:ascii="Arial" w:hAnsi="Arial" w:cs="Arial"/>
          <w:sz w:val="28"/>
          <w:szCs w:val="28"/>
        </w:rPr>
        <w:t xml:space="preserve"> – Contabilização incorreta dos vencimentos e encargos sociais pagos em 2015 aos Conselheiros Tutelares, havendo a necessidade de inclusão do respectivo valor na despesa com o pessoal;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8)</w:t>
      </w:r>
      <w:r w:rsidRPr="002A5763">
        <w:rPr>
          <w:rFonts w:ascii="Arial" w:hAnsi="Arial" w:cs="Arial"/>
          <w:sz w:val="28"/>
          <w:szCs w:val="28"/>
        </w:rPr>
        <w:t xml:space="preserve"> </w:t>
      </w:r>
      <w:r w:rsidRPr="002A5763">
        <w:rPr>
          <w:rFonts w:ascii="Arial" w:hAnsi="Arial" w:cs="Arial"/>
          <w:b/>
          <w:sz w:val="28"/>
          <w:szCs w:val="28"/>
        </w:rPr>
        <w:t>Ajuste da Fiscalização no Ensino</w:t>
      </w:r>
      <w:r w:rsidRPr="002A5763">
        <w:rPr>
          <w:rFonts w:ascii="Arial" w:hAnsi="Arial" w:cs="Arial"/>
          <w:sz w:val="28"/>
          <w:szCs w:val="28"/>
        </w:rPr>
        <w:t xml:space="preserve"> – Inclusão de despesas contabilizada incorretamente, gerando inconsistência no Sistema Audesp, em reincidência e contrariando recomendação das Contas do exercício de 2013; glosas de restos a pagar não pagos até 31/01/2016; exclusão de despesa com reforma do prédio escolar cedido para entidade com objetivo distinto à finalidade do ensino;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9) Demais aspectos relacionados à Educação</w:t>
      </w:r>
      <w:r w:rsidRPr="002A5763">
        <w:rPr>
          <w:rFonts w:ascii="Arial" w:hAnsi="Arial" w:cs="Arial"/>
          <w:sz w:val="28"/>
          <w:szCs w:val="28"/>
        </w:rPr>
        <w:t xml:space="preserve"> – Dos 169 professores da rede, 09 não possuem formação superior específica; o Conselho de Alimentação escolar não é atuante no município de Barra Bonita, tendo realizado apenas duas visitas ao longo de todo exercício de 2015, sem registro em atas das visitas efetuadas;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10)</w:t>
      </w:r>
      <w:r w:rsidRPr="002A5763">
        <w:rPr>
          <w:rFonts w:ascii="Arial" w:hAnsi="Arial" w:cs="Arial"/>
          <w:sz w:val="28"/>
          <w:szCs w:val="28"/>
        </w:rPr>
        <w:t xml:space="preserve"> </w:t>
      </w:r>
      <w:r w:rsidRPr="002A5763">
        <w:rPr>
          <w:rFonts w:ascii="Arial" w:hAnsi="Arial" w:cs="Arial"/>
          <w:b/>
          <w:sz w:val="28"/>
          <w:szCs w:val="28"/>
        </w:rPr>
        <w:t>Fiscalização de Natureza Operacional na Merenda Escolar</w:t>
      </w:r>
      <w:r w:rsidRPr="002A5763">
        <w:rPr>
          <w:rFonts w:ascii="Arial" w:hAnsi="Arial" w:cs="Arial"/>
          <w:sz w:val="28"/>
          <w:szCs w:val="28"/>
        </w:rPr>
        <w:t xml:space="preserve"> – Foram utilizados alimentos embutidos na elaboração da merenda por diversas vezes no período em análise, comprometendo a alimentação equilibrada para garantir os nutrientes necessários para a boa condição de saúde; Cardápio anotado em lousa apenas na hora da refeição sem conhecimento prévio doa alunos e pais do cardápio semanal estabelecido; Na escola “EMEF Professor Alberto Arradi”, o botijão de gás fica dentro da cozinha, incorrendo em perigo para os alunos e funcionários da referida escola, contrariando o item 9.12.12 da Portaria CVS 6/99 de 10/03/1999; Nas escolas visitadas não há alvará da vigilância sanitária; Não há auto de vistoria do bombeiro dentro do prazo de validade na cozinha piloto e nas escolas visitadas; Ausência de controle realizado por meio de relatórios elaborados pela nutricionista atestando as condições físicas/ estruturais da cozinha;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lastRenderedPageBreak/>
        <w:t>11)</w:t>
      </w:r>
      <w:r w:rsidRPr="002A5763">
        <w:rPr>
          <w:rFonts w:ascii="Arial" w:hAnsi="Arial" w:cs="Arial"/>
          <w:sz w:val="28"/>
          <w:szCs w:val="28"/>
        </w:rPr>
        <w:t xml:space="preserve"> </w:t>
      </w:r>
      <w:r w:rsidRPr="002A5763">
        <w:rPr>
          <w:rFonts w:ascii="Arial" w:hAnsi="Arial" w:cs="Arial"/>
          <w:b/>
          <w:sz w:val="28"/>
          <w:szCs w:val="28"/>
        </w:rPr>
        <w:t xml:space="preserve">Fiscalização Operacional nas Escolas do Ensino Fundamental </w:t>
      </w:r>
      <w:r w:rsidRPr="002A5763">
        <w:rPr>
          <w:rFonts w:ascii="Arial" w:hAnsi="Arial" w:cs="Arial"/>
          <w:sz w:val="28"/>
          <w:szCs w:val="28"/>
        </w:rPr>
        <w:t>– Insuficientes recursos pedagógicos e de apoio à atividade docente, indispensáveis à eficácia do ensino oferecido nas escolas públicas. Existência de turmas excedendo o número de alunos recomendado. Existência de sala de aula, cuja relação área da sala de aula/ aluno é inferior ao recomendado;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12)</w:t>
      </w:r>
      <w:r w:rsidRPr="002A5763">
        <w:rPr>
          <w:rFonts w:ascii="Arial" w:hAnsi="Arial" w:cs="Arial"/>
          <w:sz w:val="28"/>
          <w:szCs w:val="28"/>
        </w:rPr>
        <w:t xml:space="preserve"> </w:t>
      </w:r>
      <w:r w:rsidRPr="002A5763">
        <w:rPr>
          <w:rFonts w:ascii="Arial" w:hAnsi="Arial" w:cs="Arial"/>
          <w:b/>
          <w:sz w:val="28"/>
          <w:szCs w:val="28"/>
        </w:rPr>
        <w:t>Fiscalização de Natureza Operacional da Rede Pública Municipal de Saúde</w:t>
      </w:r>
      <w:r w:rsidRPr="002A5763">
        <w:rPr>
          <w:rFonts w:ascii="Arial" w:hAnsi="Arial" w:cs="Arial"/>
          <w:sz w:val="28"/>
          <w:szCs w:val="28"/>
        </w:rPr>
        <w:t xml:space="preserve"> – UBS visitada sem auto de vistoria do corpo de bombeiros e sem alvará de vigilância sanitária dentro do prazo de validade; no exercício de 2015, o município não possui gestão/controle de estoques de insumos; escala dos serviços médicos divulgada na UBS visitada não estava atualizada; os médicos não cumprem a jornada de trabalho integral;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13)</w:t>
      </w:r>
      <w:r w:rsidRPr="002A5763">
        <w:rPr>
          <w:rFonts w:ascii="Arial" w:hAnsi="Arial" w:cs="Arial"/>
          <w:sz w:val="28"/>
          <w:szCs w:val="28"/>
        </w:rPr>
        <w:t xml:space="preserve"> </w:t>
      </w:r>
      <w:r w:rsidRPr="002A5763">
        <w:rPr>
          <w:rFonts w:ascii="Arial" w:hAnsi="Arial" w:cs="Arial"/>
          <w:b/>
          <w:sz w:val="28"/>
          <w:szCs w:val="28"/>
        </w:rPr>
        <w:t>Precatórios</w:t>
      </w:r>
      <w:r w:rsidRPr="002A5763">
        <w:rPr>
          <w:rFonts w:ascii="Arial" w:hAnsi="Arial" w:cs="Arial"/>
          <w:sz w:val="28"/>
          <w:szCs w:val="28"/>
        </w:rPr>
        <w:t xml:space="preserve"> – Contabilização equivocada no Balanço Patrimonial;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14)</w:t>
      </w:r>
      <w:r w:rsidRPr="002A5763">
        <w:rPr>
          <w:rFonts w:ascii="Arial" w:hAnsi="Arial" w:cs="Arial"/>
          <w:sz w:val="28"/>
          <w:szCs w:val="28"/>
        </w:rPr>
        <w:t xml:space="preserve"> </w:t>
      </w:r>
      <w:r w:rsidRPr="002A5763">
        <w:rPr>
          <w:rFonts w:ascii="Arial" w:hAnsi="Arial" w:cs="Arial"/>
          <w:b/>
          <w:sz w:val="28"/>
          <w:szCs w:val="28"/>
        </w:rPr>
        <w:t>Planejamento das Políticas Públicas</w:t>
      </w:r>
      <w:r w:rsidRPr="002A5763">
        <w:rPr>
          <w:rFonts w:ascii="Arial" w:hAnsi="Arial" w:cs="Arial"/>
          <w:sz w:val="28"/>
          <w:szCs w:val="28"/>
        </w:rPr>
        <w:t xml:space="preserve"> – O município não editou o Plano de Saneamento Básico; o Plano de Gestão Integrada de Resíduos Sólidos; e o Plano de Mobilidade Urbana;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15)</w:t>
      </w:r>
      <w:r w:rsidRPr="002A5763">
        <w:rPr>
          <w:rFonts w:ascii="Arial" w:hAnsi="Arial" w:cs="Arial"/>
          <w:sz w:val="28"/>
          <w:szCs w:val="28"/>
        </w:rPr>
        <w:t xml:space="preserve"> </w:t>
      </w:r>
      <w:r w:rsidRPr="002A5763">
        <w:rPr>
          <w:rFonts w:ascii="Arial" w:hAnsi="Arial" w:cs="Arial"/>
          <w:b/>
          <w:sz w:val="28"/>
          <w:szCs w:val="28"/>
        </w:rPr>
        <w:t>Controle Interno</w:t>
      </w:r>
      <w:r w:rsidRPr="002A5763">
        <w:rPr>
          <w:rFonts w:ascii="Arial" w:hAnsi="Arial" w:cs="Arial"/>
          <w:sz w:val="28"/>
          <w:szCs w:val="28"/>
        </w:rPr>
        <w:t xml:space="preserve"> – O sistema de controle interno não foi efetivamente regulamentado; o responsável pelo controle interno embora seja servidor efetivo, responde em confiança por função incompatível com as atividades inerentes do controle interno; O controle interno não observa pontos que lhe são de sua responsabilidade, contrariando o Comunicado SDG 32/2012;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16)</w:t>
      </w:r>
      <w:r w:rsidRPr="002A5763">
        <w:rPr>
          <w:rFonts w:ascii="Arial" w:hAnsi="Arial" w:cs="Arial"/>
          <w:sz w:val="28"/>
          <w:szCs w:val="28"/>
        </w:rPr>
        <w:t xml:space="preserve"> </w:t>
      </w:r>
      <w:r w:rsidRPr="002A5763">
        <w:rPr>
          <w:rFonts w:ascii="Arial" w:hAnsi="Arial" w:cs="Arial"/>
          <w:b/>
          <w:sz w:val="28"/>
          <w:szCs w:val="28"/>
        </w:rPr>
        <w:t>Execução dos serviços de Saneamento Básico, Coleta e Disposição Final dos Resíduos Sólidos</w:t>
      </w:r>
      <w:r w:rsidRPr="002A5763">
        <w:rPr>
          <w:rFonts w:ascii="Arial" w:hAnsi="Arial" w:cs="Arial"/>
          <w:sz w:val="28"/>
          <w:szCs w:val="28"/>
        </w:rPr>
        <w:t xml:space="preserve"> – O município, antes de aterrar o lixo, não realiza nenhum tipo de tratamento de resíduos, quer mediante reciclagem, compostagem, reutilização ou aproveitamento;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17) Atendimento às Determinações e/ou Recomendações do TCESP</w:t>
      </w:r>
      <w:r w:rsidRPr="002A5763">
        <w:rPr>
          <w:rFonts w:ascii="Arial" w:hAnsi="Arial" w:cs="Arial"/>
          <w:sz w:val="28"/>
          <w:szCs w:val="28"/>
        </w:rPr>
        <w:t xml:space="preserve"> – descumprimento parcial das Determinações e Recomendações E. TCE/SP;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b/>
          <w:sz w:val="28"/>
          <w:szCs w:val="28"/>
        </w:rPr>
        <w:t>18)</w:t>
      </w:r>
      <w:r w:rsidRPr="002A5763">
        <w:rPr>
          <w:rFonts w:ascii="Arial" w:hAnsi="Arial" w:cs="Arial"/>
          <w:sz w:val="28"/>
          <w:szCs w:val="28"/>
        </w:rPr>
        <w:t xml:space="preserve"> </w:t>
      </w:r>
      <w:r w:rsidRPr="002A5763">
        <w:rPr>
          <w:rFonts w:ascii="Arial" w:hAnsi="Arial" w:cs="Arial"/>
          <w:b/>
          <w:sz w:val="28"/>
          <w:szCs w:val="28"/>
        </w:rPr>
        <w:t>Denúncias, Representações e/ou Expedientes</w:t>
      </w:r>
      <w:r w:rsidRPr="002A5763">
        <w:rPr>
          <w:rFonts w:ascii="Arial" w:hAnsi="Arial" w:cs="Arial"/>
          <w:sz w:val="28"/>
          <w:szCs w:val="28"/>
        </w:rPr>
        <w:t xml:space="preserve"> – </w:t>
      </w:r>
      <w:r w:rsidRPr="002A5763">
        <w:rPr>
          <w:rFonts w:ascii="Arial" w:hAnsi="Arial" w:cs="Arial"/>
          <w:sz w:val="28"/>
          <w:szCs w:val="28"/>
        </w:rPr>
        <w:lastRenderedPageBreak/>
        <w:t>Procedência de todas as denúncias apresentadas ao TCE/SP.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sz w:val="28"/>
          <w:szCs w:val="28"/>
        </w:rPr>
        <w:t>Nesse passo, o TCE/SP emitiu recomendações ao município para que: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B46946">
        <w:rPr>
          <w:rFonts w:ascii="Arial" w:hAnsi="Arial" w:cs="Arial"/>
          <w:b/>
          <w:sz w:val="28"/>
          <w:szCs w:val="28"/>
        </w:rPr>
        <w:t>1)</w:t>
      </w:r>
      <w:r w:rsidRPr="002A5763">
        <w:rPr>
          <w:rFonts w:ascii="Arial" w:hAnsi="Arial" w:cs="Arial"/>
          <w:sz w:val="28"/>
          <w:szCs w:val="28"/>
        </w:rPr>
        <w:t xml:space="preserve"> Proceda a profundos estudos visando a elaboração e execução de plano orçamentário adequado à realidade e necessidade do Município;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B46946">
        <w:rPr>
          <w:rFonts w:ascii="Arial" w:hAnsi="Arial" w:cs="Arial"/>
          <w:b/>
          <w:sz w:val="28"/>
          <w:szCs w:val="28"/>
        </w:rPr>
        <w:t>2)</w:t>
      </w:r>
      <w:r w:rsidRPr="002A5763">
        <w:rPr>
          <w:rFonts w:ascii="Arial" w:hAnsi="Arial" w:cs="Arial"/>
          <w:sz w:val="28"/>
          <w:szCs w:val="28"/>
        </w:rPr>
        <w:t xml:space="preserve"> Abstenha-se de incorrer em déficits da execução orçamentária e financeira, ao contrário, estabelecendo superávits nominal e primário, tendentes ao equilíbrio entre receitas e despesas e pagamentos de </w:t>
      </w:r>
      <w:r w:rsidR="00B46946" w:rsidRPr="002A5763">
        <w:rPr>
          <w:rFonts w:ascii="Arial" w:hAnsi="Arial" w:cs="Arial"/>
          <w:sz w:val="28"/>
          <w:szCs w:val="28"/>
        </w:rPr>
        <w:t>dívidas</w:t>
      </w:r>
      <w:r w:rsidR="00B46946">
        <w:rPr>
          <w:rFonts w:ascii="Arial" w:hAnsi="Arial" w:cs="Arial"/>
          <w:sz w:val="28"/>
          <w:szCs w:val="28"/>
        </w:rPr>
        <w:t xml:space="preserve"> contraídas;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B46946">
        <w:rPr>
          <w:rFonts w:ascii="Arial" w:hAnsi="Arial" w:cs="Arial"/>
          <w:b/>
          <w:sz w:val="28"/>
          <w:szCs w:val="28"/>
        </w:rPr>
        <w:t>3)</w:t>
      </w:r>
      <w:r w:rsidRPr="002A5763">
        <w:rPr>
          <w:rFonts w:ascii="Arial" w:hAnsi="Arial" w:cs="Arial"/>
          <w:sz w:val="28"/>
          <w:szCs w:val="28"/>
        </w:rPr>
        <w:t xml:space="preserve"> Adote medidas eficazes à elevação dos índices atribuídos a formação do Índice de Efetividade da Gestão Municipal  (IEGM), revendo os pontos de atenção destacados, desse modo transcendendo a formalização na aplicação dos mínimos constitucionais, buscando resultados efetivos;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B46946">
        <w:rPr>
          <w:rFonts w:ascii="Arial" w:hAnsi="Arial" w:cs="Arial"/>
          <w:b/>
          <w:sz w:val="28"/>
          <w:szCs w:val="28"/>
        </w:rPr>
        <w:t>4)</w:t>
      </w:r>
      <w:r w:rsidRPr="002A5763">
        <w:rPr>
          <w:rFonts w:ascii="Arial" w:hAnsi="Arial" w:cs="Arial"/>
          <w:sz w:val="28"/>
          <w:szCs w:val="28"/>
        </w:rPr>
        <w:t xml:space="preserve"> Mantenha adequado planejamento estratégico de aplicação de recursos no ensino e saúde visando a melhoria no atendimento da população;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B46946">
        <w:rPr>
          <w:rFonts w:ascii="Arial" w:hAnsi="Arial" w:cs="Arial"/>
          <w:b/>
          <w:sz w:val="28"/>
          <w:szCs w:val="28"/>
        </w:rPr>
        <w:t>5)</w:t>
      </w:r>
      <w:r w:rsidRPr="002A5763">
        <w:rPr>
          <w:rFonts w:ascii="Arial" w:hAnsi="Arial" w:cs="Arial"/>
          <w:sz w:val="28"/>
          <w:szCs w:val="28"/>
        </w:rPr>
        <w:t xml:space="preserve"> Procure alcançar a realização dos objetivos traçados nas regras constitucionais e infraconstitucional pertinente aos direitos sociais sensíveis (educação e saúde), sobretudo pela oferta de serviços de qualidade – assim mensurados nos indicadores sociais disponíveis, e que alcancem a universalidade dos indivíduos;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B46946">
        <w:rPr>
          <w:rFonts w:ascii="Arial" w:hAnsi="Arial" w:cs="Arial"/>
          <w:b/>
          <w:sz w:val="28"/>
          <w:szCs w:val="28"/>
        </w:rPr>
        <w:t>6)</w:t>
      </w:r>
      <w:r w:rsidRPr="002A5763">
        <w:rPr>
          <w:rFonts w:ascii="Arial" w:hAnsi="Arial" w:cs="Arial"/>
          <w:sz w:val="28"/>
          <w:szCs w:val="28"/>
        </w:rPr>
        <w:t xml:space="preserve"> Implante efetivo sistema de controle interno;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B46946">
        <w:rPr>
          <w:rFonts w:ascii="Arial" w:hAnsi="Arial" w:cs="Arial"/>
          <w:b/>
          <w:sz w:val="28"/>
          <w:szCs w:val="28"/>
        </w:rPr>
        <w:t>7)</w:t>
      </w:r>
      <w:r w:rsidRPr="002A5763">
        <w:rPr>
          <w:rFonts w:ascii="Arial" w:hAnsi="Arial" w:cs="Arial"/>
          <w:sz w:val="28"/>
          <w:szCs w:val="28"/>
        </w:rPr>
        <w:t xml:space="preserve"> Reveja os registros e lançamentos em geral, a fim de não incorrer em inconsistências;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B46946">
        <w:rPr>
          <w:rFonts w:ascii="Arial" w:hAnsi="Arial" w:cs="Arial"/>
          <w:b/>
          <w:sz w:val="28"/>
          <w:szCs w:val="28"/>
        </w:rPr>
        <w:t>8)</w:t>
      </w:r>
      <w:r w:rsidRPr="002A5763">
        <w:rPr>
          <w:rFonts w:ascii="Arial" w:hAnsi="Arial" w:cs="Arial"/>
          <w:sz w:val="28"/>
          <w:szCs w:val="28"/>
        </w:rPr>
        <w:t xml:space="preserve"> Atenda ao princípio da transparência fiscal;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ascii="Arial" w:hAnsi="Arial" w:cs="Arial"/>
          <w:sz w:val="28"/>
          <w:szCs w:val="28"/>
        </w:rPr>
      </w:pPr>
      <w:r w:rsidRPr="00B46946">
        <w:rPr>
          <w:rFonts w:ascii="Arial" w:hAnsi="Arial" w:cs="Arial"/>
          <w:b/>
          <w:sz w:val="28"/>
          <w:szCs w:val="28"/>
        </w:rPr>
        <w:t>9)</w:t>
      </w:r>
      <w:r w:rsidRPr="002A5763">
        <w:rPr>
          <w:rFonts w:ascii="Arial" w:hAnsi="Arial" w:cs="Arial"/>
          <w:sz w:val="28"/>
          <w:szCs w:val="28"/>
        </w:rPr>
        <w:t xml:space="preserve"> Implante os Planos de Saneamento Básico, Gestão Integrada de Resíduos Sólidos e de Mobilidade Urbana;</w:t>
      </w:r>
    </w:p>
    <w:p w:rsidR="002A5763" w:rsidRPr="002A5763" w:rsidRDefault="002A5763" w:rsidP="002A5763">
      <w:pPr>
        <w:widowControl w:val="0"/>
        <w:autoSpaceDE w:val="0"/>
        <w:autoSpaceDN w:val="0"/>
        <w:adjustRightInd w:val="0"/>
        <w:ind w:firstLine="1298"/>
        <w:jc w:val="both"/>
        <w:rPr>
          <w:rFonts w:cs="TimesNewRomanPSMT"/>
          <w:b/>
          <w:sz w:val="28"/>
          <w:szCs w:val="28"/>
        </w:rPr>
      </w:pPr>
      <w:r w:rsidRPr="00B46946">
        <w:rPr>
          <w:rFonts w:ascii="Arial" w:hAnsi="Arial" w:cs="Arial"/>
          <w:b/>
          <w:sz w:val="28"/>
          <w:szCs w:val="28"/>
        </w:rPr>
        <w:t>10)</w:t>
      </w:r>
      <w:r w:rsidRPr="002A5763">
        <w:rPr>
          <w:rFonts w:ascii="Arial" w:hAnsi="Arial" w:cs="Arial"/>
          <w:sz w:val="28"/>
          <w:szCs w:val="28"/>
        </w:rPr>
        <w:t xml:space="preserve"> Cumpra as recomendações e instruções TCESP.</w:t>
      </w:r>
    </w:p>
    <w:p w:rsidR="00A339A6" w:rsidRDefault="00A339A6" w:rsidP="002A576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5763">
        <w:rPr>
          <w:rFonts w:ascii="Arial" w:hAnsi="Arial" w:cs="Arial"/>
          <w:sz w:val="28"/>
          <w:szCs w:val="28"/>
        </w:rPr>
        <w:lastRenderedPageBreak/>
        <w:t>Não obstante as irregularidades supramencionadas, o E. Tribunal de Contas do Estado de São Paulo emitiu o parecer favorável à aprovação das referidas contas e,</w:t>
      </w:r>
      <w:r w:rsidRPr="00A339A6">
        <w:rPr>
          <w:rFonts w:ascii="Arial" w:hAnsi="Arial" w:cs="Arial"/>
          <w:sz w:val="28"/>
          <w:szCs w:val="28"/>
        </w:rPr>
        <w:t xml:space="preserve"> portanto, apresentamos o presente projeto nos termos da legislação local.</w:t>
      </w:r>
    </w:p>
    <w:p w:rsidR="00A339A6" w:rsidRPr="00A339A6" w:rsidRDefault="00A339A6" w:rsidP="00A339A6">
      <w:pPr>
        <w:ind w:firstLine="708"/>
        <w:jc w:val="right"/>
        <w:rPr>
          <w:rFonts w:ascii="Arial" w:hAnsi="Arial" w:cs="Arial"/>
          <w:sz w:val="28"/>
          <w:szCs w:val="28"/>
        </w:rPr>
      </w:pPr>
      <w:r w:rsidRPr="00A339A6">
        <w:rPr>
          <w:rFonts w:ascii="Arial" w:hAnsi="Arial" w:cs="Arial"/>
          <w:sz w:val="28"/>
          <w:szCs w:val="28"/>
        </w:rPr>
        <w:t>Sala das sessões, em</w:t>
      </w:r>
      <w:r w:rsidR="002A5763">
        <w:rPr>
          <w:rFonts w:ascii="Arial" w:hAnsi="Arial" w:cs="Arial"/>
          <w:sz w:val="28"/>
          <w:szCs w:val="28"/>
        </w:rPr>
        <w:t xml:space="preserve"> 15</w:t>
      </w:r>
      <w:r w:rsidRPr="00A339A6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 xml:space="preserve">fevereiro </w:t>
      </w:r>
      <w:r w:rsidRPr="00A339A6">
        <w:rPr>
          <w:rFonts w:ascii="Arial" w:hAnsi="Arial" w:cs="Arial"/>
          <w:sz w:val="28"/>
          <w:szCs w:val="28"/>
        </w:rPr>
        <w:t>de 2018.</w:t>
      </w:r>
    </w:p>
    <w:p w:rsidR="00A339A6" w:rsidRPr="00A339A6" w:rsidRDefault="00A339A6" w:rsidP="00A339A6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339A6" w:rsidRPr="00A339A6" w:rsidRDefault="00A339A6" w:rsidP="00A339A6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339A6" w:rsidRPr="00A339A6" w:rsidRDefault="00A339A6" w:rsidP="00A339A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A339A6">
      <w:pPr>
        <w:spacing w:after="0" w:line="240" w:lineRule="auto"/>
        <w:ind w:left="426" w:right="282" w:hanging="142"/>
        <w:jc w:val="both"/>
        <w:rPr>
          <w:rFonts w:ascii="Arial" w:hAnsi="Arial" w:cs="Arial"/>
          <w:b/>
          <w:sz w:val="28"/>
          <w:szCs w:val="28"/>
        </w:rPr>
      </w:pPr>
      <w:r w:rsidRPr="00A339A6">
        <w:rPr>
          <w:rFonts w:ascii="Arial" w:hAnsi="Arial" w:cs="Arial"/>
          <w:b/>
          <w:sz w:val="28"/>
          <w:szCs w:val="28"/>
        </w:rPr>
        <w:t xml:space="preserve">Niles Zambelo Junior                                             Adriano Testa </w:t>
      </w:r>
    </w:p>
    <w:p w:rsidR="00A339A6" w:rsidRPr="00A339A6" w:rsidRDefault="00A339A6" w:rsidP="00A339A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339A6">
        <w:rPr>
          <w:rFonts w:ascii="Arial" w:hAnsi="Arial" w:cs="Arial"/>
          <w:b/>
          <w:sz w:val="28"/>
          <w:szCs w:val="28"/>
        </w:rPr>
        <w:t xml:space="preserve">            Presidente                        </w:t>
      </w:r>
      <w:r w:rsidR="00B46946">
        <w:rPr>
          <w:rFonts w:ascii="Arial" w:hAnsi="Arial" w:cs="Arial"/>
          <w:b/>
          <w:sz w:val="28"/>
          <w:szCs w:val="28"/>
        </w:rPr>
        <w:t xml:space="preserve">                             Vice</w:t>
      </w:r>
      <w:r w:rsidRPr="00A339A6">
        <w:rPr>
          <w:rFonts w:ascii="Arial" w:hAnsi="Arial" w:cs="Arial"/>
          <w:b/>
          <w:sz w:val="28"/>
          <w:szCs w:val="28"/>
        </w:rPr>
        <w:t xml:space="preserve">-Presidente </w:t>
      </w:r>
    </w:p>
    <w:p w:rsidR="00A339A6" w:rsidRPr="00A339A6" w:rsidRDefault="00A339A6" w:rsidP="00A339A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A339A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A339A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A339A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339A6">
        <w:rPr>
          <w:rFonts w:ascii="Arial" w:hAnsi="Arial" w:cs="Arial"/>
          <w:b/>
          <w:sz w:val="28"/>
          <w:szCs w:val="28"/>
        </w:rPr>
        <w:t xml:space="preserve">    Claudecir Paschoal                                          José Carlos Fantin</w:t>
      </w:r>
    </w:p>
    <w:p w:rsidR="00A339A6" w:rsidRPr="00A339A6" w:rsidRDefault="00A339A6" w:rsidP="00A339A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339A6">
        <w:rPr>
          <w:rFonts w:ascii="Arial" w:hAnsi="Arial" w:cs="Arial"/>
          <w:b/>
          <w:sz w:val="28"/>
          <w:szCs w:val="28"/>
        </w:rPr>
        <w:t xml:space="preserve">         1º Secretário                                                     2º Secretário</w:t>
      </w:r>
    </w:p>
    <w:p w:rsidR="00A339A6" w:rsidRPr="00A339A6" w:rsidRDefault="00A339A6" w:rsidP="00A339A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A339A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A339A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339A6" w:rsidRPr="00A339A6" w:rsidRDefault="00A339A6" w:rsidP="00A339A6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A339A6" w:rsidRPr="00A339A6" w:rsidRDefault="00A339A6" w:rsidP="0085233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A339A6" w:rsidRPr="00A339A6" w:rsidSect="00B1518F">
      <w:headerReference w:type="default" r:id="rId7"/>
      <w:pgSz w:w="11906" w:h="16838"/>
      <w:pgMar w:top="1843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EA5" w:rsidRDefault="00FA1EA5" w:rsidP="00A339A6">
      <w:pPr>
        <w:spacing w:after="0" w:line="240" w:lineRule="auto"/>
      </w:pPr>
      <w:r>
        <w:separator/>
      </w:r>
    </w:p>
  </w:endnote>
  <w:endnote w:type="continuationSeparator" w:id="1">
    <w:p w:rsidR="00FA1EA5" w:rsidRDefault="00FA1EA5" w:rsidP="00A3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EA5" w:rsidRDefault="00FA1EA5" w:rsidP="00A339A6">
      <w:pPr>
        <w:spacing w:after="0" w:line="240" w:lineRule="auto"/>
      </w:pPr>
      <w:r>
        <w:separator/>
      </w:r>
    </w:p>
  </w:footnote>
  <w:footnote w:type="continuationSeparator" w:id="1">
    <w:p w:rsidR="00FA1EA5" w:rsidRDefault="00FA1EA5" w:rsidP="00A3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A1EA5"/>
  <w:p w:rsidR="00FE294A" w:rsidRDefault="00FA1EA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554"/>
    <w:rsid w:val="00066A61"/>
    <w:rsid w:val="000D1EAB"/>
    <w:rsid w:val="001C74EC"/>
    <w:rsid w:val="002A5763"/>
    <w:rsid w:val="0055404B"/>
    <w:rsid w:val="005E2554"/>
    <w:rsid w:val="006B4651"/>
    <w:rsid w:val="007777E6"/>
    <w:rsid w:val="007B13BB"/>
    <w:rsid w:val="007B51DB"/>
    <w:rsid w:val="007C5232"/>
    <w:rsid w:val="00852336"/>
    <w:rsid w:val="00A339A6"/>
    <w:rsid w:val="00AC7DE5"/>
    <w:rsid w:val="00B1518F"/>
    <w:rsid w:val="00B46946"/>
    <w:rsid w:val="00D07141"/>
    <w:rsid w:val="00D717B5"/>
    <w:rsid w:val="00E24DAF"/>
    <w:rsid w:val="00F77ED7"/>
    <w:rsid w:val="00FA1EA5"/>
    <w:rsid w:val="00FE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33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339A6"/>
  </w:style>
  <w:style w:type="paragraph" w:styleId="Rodap">
    <w:name w:val="footer"/>
    <w:basedOn w:val="Normal"/>
    <w:link w:val="RodapChar"/>
    <w:uiPriority w:val="99"/>
    <w:unhideWhenUsed/>
    <w:rsid w:val="00A33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39A6"/>
  </w:style>
  <w:style w:type="paragraph" w:styleId="Recuodecorpodetexto">
    <w:name w:val="Body Text Indent"/>
    <w:basedOn w:val="Normal"/>
    <w:link w:val="RecuodecorpodetextoChar"/>
    <w:rsid w:val="002A5763"/>
    <w:pPr>
      <w:spacing w:after="0" w:line="240" w:lineRule="auto"/>
      <w:ind w:left="424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A57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AC9B-D2DF-4954-9386-9A75A3EB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1389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15</cp:revision>
  <cp:lastPrinted>2018-02-15T18:55:00Z</cp:lastPrinted>
  <dcterms:created xsi:type="dcterms:W3CDTF">2018-01-31T15:29:00Z</dcterms:created>
  <dcterms:modified xsi:type="dcterms:W3CDTF">2018-02-15T18:56:00Z</dcterms:modified>
</cp:coreProperties>
</file>