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674D10">
        <w:rPr>
          <w:rFonts w:ascii="Arial" w:hAnsi="Arial" w:cs="Arial"/>
          <w:b/>
          <w:sz w:val="36"/>
          <w:szCs w:val="36"/>
        </w:rPr>
        <w:t>2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1E6BF8" w:rsidRDefault="001E6BF8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Default="00674D10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674D10">
        <w:rPr>
          <w:rFonts w:ascii="Arial" w:hAnsi="Arial" w:cs="Arial"/>
          <w:b/>
          <w:bCs/>
          <w:color w:val="000000"/>
          <w:sz w:val="26"/>
          <w:szCs w:val="26"/>
        </w:rPr>
        <w:t>DÁ NOVA REDAÇÃO AO INCISO XI DO ARTIGO 2º DA LEI Nº 3.186, DE 23 DE MAIO DE 2016, QUE “DISPÕE SOBRE A CRIAÇÃO DO COMTUR – CONSELHO MUNICIPAL DE TURISMO E DÁ PROVIDÊNCIAS”.</w:t>
      </w:r>
    </w:p>
    <w:p w:rsidR="001E6BF8" w:rsidRPr="00B51810" w:rsidRDefault="001E6BF8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E6BF8">
        <w:rPr>
          <w:rFonts w:ascii="Arial" w:hAnsi="Arial" w:cs="Arial"/>
        </w:rPr>
        <w:t>04</w:t>
      </w:r>
      <w:r w:rsidR="00AA7B47" w:rsidRPr="00A516E2">
        <w:rPr>
          <w:rFonts w:ascii="Arial" w:hAnsi="Arial" w:cs="Arial"/>
        </w:rPr>
        <w:t xml:space="preserve"> de </w:t>
      </w:r>
      <w:r w:rsidR="001E6BF8">
        <w:rPr>
          <w:rFonts w:ascii="Arial" w:hAnsi="Arial" w:cs="Arial"/>
        </w:rPr>
        <w:t xml:space="preserve">Dezembro de </w:t>
      </w:r>
      <w:r w:rsidRPr="00A516E2">
        <w:rPr>
          <w:rFonts w:ascii="Arial" w:hAnsi="Arial" w:cs="Arial"/>
        </w:rPr>
        <w:t>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1E6BF8" w:rsidRDefault="001E6BF8" w:rsidP="001E6BF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E6BF8" w:rsidRPr="001E6BF8" w:rsidRDefault="001E6BF8" w:rsidP="001E6BF8">
      <w:pPr>
        <w:spacing w:line="320" w:lineRule="exact"/>
        <w:ind w:firstLine="709"/>
        <w:jc w:val="both"/>
        <w:rPr>
          <w:rFonts w:ascii="Arial" w:hAnsi="Arial" w:cs="Arial"/>
        </w:rPr>
      </w:pPr>
      <w:r w:rsidRPr="001E6BF8">
        <w:rPr>
          <w:rFonts w:ascii="Arial" w:hAnsi="Arial" w:cs="Arial"/>
          <w:b/>
        </w:rPr>
        <w:t>Art. 1º -</w:t>
      </w:r>
      <w:r w:rsidRPr="001E6BF8">
        <w:rPr>
          <w:rFonts w:ascii="Arial" w:hAnsi="Arial" w:cs="Arial"/>
        </w:rPr>
        <w:t xml:space="preserve"> O inciso XI, do artigo 2º, da Lei nº 3.186, de 23 de maio de 2016, passa a vigorar com a seguinte redação:</w:t>
      </w:r>
    </w:p>
    <w:p w:rsidR="001E6BF8" w:rsidRPr="001E6BF8" w:rsidRDefault="001E6BF8" w:rsidP="001E6BF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E6BF8" w:rsidRPr="001E6BF8" w:rsidRDefault="001E6BF8" w:rsidP="001E6BF8">
      <w:pPr>
        <w:spacing w:line="320" w:lineRule="exact"/>
        <w:ind w:firstLine="1276"/>
        <w:jc w:val="both"/>
        <w:rPr>
          <w:rFonts w:ascii="Arial" w:hAnsi="Arial" w:cs="Arial"/>
        </w:rPr>
      </w:pPr>
      <w:r w:rsidRPr="001E6BF8">
        <w:rPr>
          <w:rFonts w:ascii="Arial" w:hAnsi="Arial" w:cs="Arial"/>
        </w:rPr>
        <w:t xml:space="preserve">“Art. 2º </w:t>
      </w:r>
      <w:proofErr w:type="gramStart"/>
      <w:r w:rsidRPr="001E6BF8">
        <w:rPr>
          <w:rFonts w:ascii="Arial" w:hAnsi="Arial" w:cs="Arial"/>
        </w:rPr>
        <w:t>- ...</w:t>
      </w:r>
      <w:proofErr w:type="gramEnd"/>
      <w:r w:rsidRPr="001E6BF8">
        <w:rPr>
          <w:rFonts w:ascii="Arial" w:hAnsi="Arial" w:cs="Arial"/>
        </w:rPr>
        <w:t>......................................................................</w:t>
      </w:r>
    </w:p>
    <w:p w:rsidR="001E6BF8" w:rsidRPr="001E6BF8" w:rsidRDefault="001E6BF8" w:rsidP="001E6BF8">
      <w:pPr>
        <w:spacing w:line="320" w:lineRule="exact"/>
        <w:ind w:firstLine="1276"/>
        <w:jc w:val="both"/>
        <w:rPr>
          <w:rFonts w:ascii="Arial" w:hAnsi="Arial" w:cs="Arial"/>
        </w:rPr>
      </w:pPr>
    </w:p>
    <w:p w:rsidR="001E6BF8" w:rsidRPr="001E6BF8" w:rsidRDefault="001E6BF8" w:rsidP="001E6BF8">
      <w:pPr>
        <w:spacing w:line="320" w:lineRule="exact"/>
        <w:ind w:firstLine="1276"/>
        <w:jc w:val="both"/>
        <w:rPr>
          <w:rFonts w:ascii="Arial" w:hAnsi="Arial" w:cs="Arial"/>
        </w:rPr>
      </w:pPr>
      <w:r w:rsidRPr="001E6BF8">
        <w:rPr>
          <w:rFonts w:ascii="Arial" w:hAnsi="Arial" w:cs="Arial"/>
        </w:rPr>
        <w:tab/>
        <w:t>(...)</w:t>
      </w:r>
    </w:p>
    <w:p w:rsidR="001E6BF8" w:rsidRPr="001E6BF8" w:rsidRDefault="001E6BF8" w:rsidP="001E6BF8">
      <w:pPr>
        <w:spacing w:line="320" w:lineRule="exact"/>
        <w:ind w:firstLine="1276"/>
        <w:jc w:val="both"/>
        <w:rPr>
          <w:rFonts w:ascii="Arial" w:hAnsi="Arial" w:cs="Arial"/>
        </w:rPr>
      </w:pPr>
    </w:p>
    <w:p w:rsidR="001E6BF8" w:rsidRPr="001E6BF8" w:rsidRDefault="001E6BF8" w:rsidP="001E6BF8">
      <w:pPr>
        <w:spacing w:line="280" w:lineRule="exact"/>
        <w:ind w:left="709" w:firstLine="567"/>
        <w:jc w:val="both"/>
        <w:rPr>
          <w:rFonts w:ascii="Arial" w:hAnsi="Arial" w:cs="Arial"/>
        </w:rPr>
      </w:pPr>
      <w:r w:rsidRPr="001E6BF8">
        <w:rPr>
          <w:rFonts w:ascii="Arial" w:hAnsi="Arial" w:cs="Arial"/>
        </w:rPr>
        <w:t xml:space="preserve">XI – Um </w:t>
      </w:r>
      <w:proofErr w:type="gramStart"/>
      <w:r w:rsidRPr="001E6BF8">
        <w:rPr>
          <w:rFonts w:ascii="Arial" w:hAnsi="Arial" w:cs="Arial"/>
        </w:rPr>
        <w:t>1</w:t>
      </w:r>
      <w:proofErr w:type="gramEnd"/>
      <w:r w:rsidRPr="001E6BF8">
        <w:rPr>
          <w:rFonts w:ascii="Arial" w:hAnsi="Arial" w:cs="Arial"/>
        </w:rPr>
        <w:t xml:space="preserve"> (um) representante da Câmara Municipal e seu respectivo suplente, indicados pelo Plenário, que terão uma participação consultiva, sem direito ao voto”</w:t>
      </w:r>
    </w:p>
    <w:p w:rsidR="001E6BF8" w:rsidRPr="001E6BF8" w:rsidRDefault="001E6BF8" w:rsidP="001E6BF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EC01CF" w:rsidRPr="001E6BF8" w:rsidRDefault="001E6BF8" w:rsidP="001E6BF8">
      <w:pPr>
        <w:spacing w:line="320" w:lineRule="exact"/>
        <w:ind w:firstLine="709"/>
        <w:jc w:val="both"/>
        <w:rPr>
          <w:rFonts w:ascii="Arial" w:hAnsi="Arial" w:cs="Arial"/>
        </w:rPr>
      </w:pPr>
      <w:r w:rsidRPr="001E6BF8">
        <w:rPr>
          <w:rFonts w:ascii="Arial" w:hAnsi="Arial" w:cs="Arial"/>
          <w:b/>
        </w:rPr>
        <w:t>Art. 2º -</w:t>
      </w:r>
      <w:r w:rsidRPr="001E6BF8">
        <w:rPr>
          <w:rFonts w:ascii="Arial" w:hAnsi="Arial" w:cs="Arial"/>
        </w:rPr>
        <w:t xml:space="preserve"> Esta Lei entra em vigor a partir de sua publicação.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1E6BF8">
        <w:rPr>
          <w:rFonts w:ascii="Arial" w:hAnsi="Arial" w:cs="Arial"/>
        </w:rPr>
        <w:t>05</w:t>
      </w:r>
      <w:r w:rsidRPr="003B4F4B">
        <w:rPr>
          <w:rFonts w:ascii="Arial" w:hAnsi="Arial" w:cs="Arial"/>
        </w:rPr>
        <w:t xml:space="preserve"> de </w:t>
      </w:r>
      <w:r w:rsidR="001E6BF8">
        <w:rPr>
          <w:rFonts w:ascii="Arial" w:hAnsi="Arial" w:cs="Arial"/>
        </w:rPr>
        <w:t xml:space="preserve">Dezembro </w:t>
      </w:r>
      <w:r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C1C0B" w:rsidRDefault="004C1C0B" w:rsidP="004C1C0B">
      <w:pPr>
        <w:spacing w:after="240"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1E6BF8" w:rsidRDefault="001E6BF8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1E6BF8" w:rsidRDefault="001E6BF8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4C1C0B">
      <w:pgSz w:w="11906" w:h="16838"/>
      <w:pgMar w:top="2127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5"/>
  </w:num>
  <w:num w:numId="9">
    <w:abstractNumId w:val="12"/>
  </w:num>
  <w:num w:numId="10">
    <w:abstractNumId w:val="16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36F62"/>
    <w:rsid w:val="004C08EF"/>
    <w:rsid w:val="004C1C0B"/>
    <w:rsid w:val="004C71BD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D3CA1"/>
    <w:rsid w:val="00DD3D76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2017-12-05T12:03:00Z</cp:lastPrinted>
  <dcterms:created xsi:type="dcterms:W3CDTF">2017-12-05T12:01:00Z</dcterms:created>
  <dcterms:modified xsi:type="dcterms:W3CDTF">2017-12-05T12:03:00Z</dcterms:modified>
</cp:coreProperties>
</file>