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33B2A">
        <w:rPr>
          <w:rFonts w:ascii="Arial" w:hAnsi="Arial" w:cs="Arial"/>
          <w:b/>
          <w:sz w:val="36"/>
          <w:szCs w:val="36"/>
        </w:rPr>
        <w:t>3280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833B2A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833B2A">
        <w:rPr>
          <w:rFonts w:ascii="Arial" w:hAnsi="Arial" w:cs="Arial"/>
          <w:b/>
          <w:iCs/>
          <w:sz w:val="28"/>
        </w:rPr>
        <w:t>Autoriza o Poder Executivo Municipal a criar o Centro de Vigilância Ambiental e Bem Estar Animal.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B6389">
        <w:rPr>
          <w:rFonts w:ascii="Arial" w:hAnsi="Arial" w:cs="Arial"/>
        </w:rPr>
        <w:t>1</w:t>
      </w:r>
      <w:r w:rsidR="00833B2A">
        <w:rPr>
          <w:rFonts w:ascii="Arial" w:hAnsi="Arial" w:cs="Arial"/>
        </w:rPr>
        <w:t>8</w:t>
      </w:r>
      <w:r w:rsidR="00AA7B47" w:rsidRPr="00A516E2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/>
        <w:jc w:val="center"/>
        <w:rPr>
          <w:rFonts w:ascii="Arial" w:hAnsi="Arial" w:cs="Arial"/>
        </w:rPr>
      </w:pP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1º</w:t>
      </w:r>
      <w:r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Fica autorizada a criação na estrutura organizacional do Poder Executivo Municipal, de um Centro de Vigilância Ambiental e Bem Estar Animal, com a finalidade de atendimento de animais acidentados,</w:t>
      </w:r>
      <w:r>
        <w:rPr>
          <w:rFonts w:ascii="Arial" w:hAnsi="Arial" w:cs="Arial"/>
          <w:sz w:val="26"/>
          <w:szCs w:val="26"/>
        </w:rPr>
        <w:t xml:space="preserve"> </w:t>
      </w:r>
      <w:r w:rsidRPr="00EB2708">
        <w:rPr>
          <w:rFonts w:ascii="Arial" w:hAnsi="Arial" w:cs="Arial"/>
          <w:sz w:val="26"/>
          <w:szCs w:val="26"/>
        </w:rPr>
        <w:t xml:space="preserve">controle populacional de cães e </w:t>
      </w:r>
      <w:proofErr w:type="gramStart"/>
      <w:r w:rsidRPr="00EB2708">
        <w:rPr>
          <w:rFonts w:ascii="Arial" w:hAnsi="Arial" w:cs="Arial"/>
          <w:sz w:val="26"/>
          <w:szCs w:val="26"/>
        </w:rPr>
        <w:t>gatos ,</w:t>
      </w:r>
      <w:proofErr w:type="gramEnd"/>
      <w:r w:rsidRPr="00EB2708">
        <w:rPr>
          <w:rFonts w:ascii="Arial" w:hAnsi="Arial" w:cs="Arial"/>
          <w:sz w:val="26"/>
          <w:szCs w:val="26"/>
        </w:rPr>
        <w:t xml:space="preserve"> proteção de animais domésticos que sofrem maus tratos, por meio de identificação, registro, esterilização cirúrgica, adoção e campanhas educacionais de conscientização pública de relevância de tais medidas, bem como também para centralizar e registrar informações referentes às zoonoses.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Parágrafo Único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O Poder Executivo poderá editar Decreto para fixar as atribuições e competências do Centro de Vigilância Ambiental e Bem Estar Animal.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2º</w:t>
      </w:r>
      <w:r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 recolhimento de animais observará procedimentos protetores de manejo, de transporte e de averiguação da existência de proprietário, de responsável ou de </w:t>
      </w:r>
      <w:proofErr w:type="spellStart"/>
      <w:r w:rsidRPr="00EB2708">
        <w:rPr>
          <w:rFonts w:ascii="Arial" w:hAnsi="Arial" w:cs="Arial"/>
          <w:sz w:val="26"/>
          <w:szCs w:val="26"/>
        </w:rPr>
        <w:t>cuidador</w:t>
      </w:r>
      <w:proofErr w:type="spellEnd"/>
      <w:r w:rsidRPr="00EB2708">
        <w:rPr>
          <w:rFonts w:ascii="Arial" w:hAnsi="Arial" w:cs="Arial"/>
          <w:sz w:val="26"/>
          <w:szCs w:val="26"/>
        </w:rPr>
        <w:t xml:space="preserve"> em sua comunidade.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§1º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 animal reconhecido como comunitário será recebido pelo Centro de Vigilância Ambiental e Bem Estar Animal, recebido e tratado com os devidos cuidados médicos veterinários necessários, podendo ser clinicado, esterilizado, passar por procedimentos cirúrgicos, identificado e registrado no Centro de Vigilância Ambiental e Bem Estar Animal e posteriormente devolvido a pessoa que levou o animal ao centro.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§2º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Para efeitos desta Lei considera-se “animal comunitário” aquele que estabelece com a comunidade em que vive laços de dependências e de manutenção, ainda que não possua responsável único e definido.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3º</w:t>
      </w:r>
      <w:r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 recolhimento, a esterilização e o tratamento deverão ser feitos pelo Centro de Vigilância Ambiental e Bem Estar Animal que poderá </w:t>
      </w:r>
      <w:r w:rsidRPr="00EB2708">
        <w:rPr>
          <w:rFonts w:ascii="Arial" w:hAnsi="Arial" w:cs="Arial"/>
          <w:sz w:val="26"/>
          <w:szCs w:val="26"/>
        </w:rPr>
        <w:lastRenderedPageBreak/>
        <w:t>atuar em parceria com as entidad</w:t>
      </w:r>
      <w:r>
        <w:rPr>
          <w:rFonts w:ascii="Arial" w:hAnsi="Arial" w:cs="Arial"/>
          <w:sz w:val="26"/>
          <w:szCs w:val="26"/>
        </w:rPr>
        <w:t>es de proteção aos animais e clí</w:t>
      </w:r>
      <w:r w:rsidRPr="00EB2708">
        <w:rPr>
          <w:rFonts w:ascii="Arial" w:hAnsi="Arial" w:cs="Arial"/>
          <w:sz w:val="26"/>
          <w:szCs w:val="26"/>
        </w:rPr>
        <w:t xml:space="preserve">nicas veterinárias legalmente estabelecidas.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4º</w:t>
      </w:r>
      <w:r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Fica vedado o extermínio de cães e gatos, exceção feita à eutanásia, permitida nos casos de enfermidades em situações irreversíveis e fica também vedada outra forma de esterilização que não for através de procedimento cirúrgico.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§1º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A eutanásia será justificada por laudo do responsável técnico pelos órgãos e estabelecimentos competentes, de exame laboratorial, facultado o acesso aos documentos por entidades de proteção dos animais.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§2º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Ressalvada a hipótese de doença infecto-contagiosas incuráveis, que ofereçam risco à saúde pública, o animal que se encontre na situação prevista no “caput” poderá ser disponibilizado para resgate por entidade de proteção dos animais, mediante assinatura de termo de integral responsabilidade.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Art.5º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Os cidadãos serão orientados a denunciarem os abandonos e as crueldades contra os animais, no órgão municipal de meio ambiente e que sejam enquadrados na Lei de Crimes Ambientais.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§1º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Em posse de um Boletim de Ocorrência, deverá ser efetuada uma averiguação prévia e uma vez comprovada </w:t>
      </w:r>
      <w:proofErr w:type="gramStart"/>
      <w:r w:rsidRPr="00EB2708">
        <w:rPr>
          <w:rFonts w:ascii="Arial" w:hAnsi="Arial" w:cs="Arial"/>
          <w:sz w:val="26"/>
          <w:szCs w:val="26"/>
        </w:rPr>
        <w:t>a</w:t>
      </w:r>
      <w:proofErr w:type="gramEnd"/>
      <w:r w:rsidRPr="00EB2708">
        <w:rPr>
          <w:rFonts w:ascii="Arial" w:hAnsi="Arial" w:cs="Arial"/>
          <w:sz w:val="26"/>
          <w:szCs w:val="26"/>
        </w:rPr>
        <w:t xml:space="preserve"> procedência, imediatamente deslocar</w:t>
      </w:r>
      <w:r>
        <w:rPr>
          <w:rFonts w:ascii="Arial" w:hAnsi="Arial" w:cs="Arial"/>
          <w:sz w:val="26"/>
          <w:szCs w:val="26"/>
        </w:rPr>
        <w:t>-se-á</w:t>
      </w:r>
      <w:r w:rsidRPr="00EB2708">
        <w:rPr>
          <w:rFonts w:ascii="Arial" w:hAnsi="Arial" w:cs="Arial"/>
          <w:sz w:val="26"/>
          <w:szCs w:val="26"/>
        </w:rPr>
        <w:t xml:space="preserve"> uma equipe de resgate para o local, acompanhada de um médico veterinário, podendo solicitar apoio</w:t>
      </w:r>
      <w:r>
        <w:rPr>
          <w:rFonts w:ascii="Arial" w:hAnsi="Arial" w:cs="Arial"/>
          <w:sz w:val="26"/>
          <w:szCs w:val="26"/>
        </w:rPr>
        <w:t xml:space="preserve"> </w:t>
      </w:r>
      <w:r w:rsidRPr="00EB2708">
        <w:rPr>
          <w:rFonts w:ascii="Arial" w:hAnsi="Arial" w:cs="Arial"/>
          <w:sz w:val="26"/>
          <w:szCs w:val="26"/>
        </w:rPr>
        <w:t>das</w:t>
      </w:r>
      <w:r>
        <w:rPr>
          <w:rFonts w:ascii="Arial" w:hAnsi="Arial" w:cs="Arial"/>
          <w:sz w:val="26"/>
          <w:szCs w:val="26"/>
        </w:rPr>
        <w:t xml:space="preserve"> polí</w:t>
      </w:r>
      <w:r w:rsidRPr="00EB2708">
        <w:rPr>
          <w:rFonts w:ascii="Arial" w:hAnsi="Arial" w:cs="Arial"/>
          <w:sz w:val="26"/>
          <w:szCs w:val="26"/>
        </w:rPr>
        <w:t xml:space="preserve">cias civis ou militares.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§2º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O</w:t>
      </w:r>
      <w:r w:rsidRPr="00EB2708">
        <w:rPr>
          <w:rFonts w:ascii="Arial" w:hAnsi="Arial" w:cs="Arial"/>
          <w:sz w:val="26"/>
          <w:szCs w:val="26"/>
        </w:rPr>
        <w:t xml:space="preserve">s animais resgatados serão encaminhados ao órgão municipal do Meio Ambiente onde serão tratados e cadastrados no programa de adoções.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6º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O animal de</w:t>
      </w:r>
      <w:r>
        <w:rPr>
          <w:rFonts w:ascii="Arial" w:hAnsi="Arial" w:cs="Arial"/>
          <w:sz w:val="26"/>
          <w:szCs w:val="26"/>
        </w:rPr>
        <w:t xml:space="preserve"> rua com histórico de mordedura</w:t>
      </w:r>
      <w:r w:rsidRPr="00EB2708">
        <w:rPr>
          <w:rFonts w:ascii="Arial" w:hAnsi="Arial" w:cs="Arial"/>
          <w:sz w:val="26"/>
          <w:szCs w:val="26"/>
        </w:rPr>
        <w:t xml:space="preserve"> injustif</w:t>
      </w:r>
      <w:r>
        <w:rPr>
          <w:rFonts w:ascii="Arial" w:hAnsi="Arial" w:cs="Arial"/>
          <w:sz w:val="26"/>
          <w:szCs w:val="26"/>
        </w:rPr>
        <w:t>icada e comprovada por laudo clí</w:t>
      </w:r>
      <w:r w:rsidRPr="00EB2708">
        <w:rPr>
          <w:rFonts w:ascii="Arial" w:hAnsi="Arial" w:cs="Arial"/>
          <w:sz w:val="26"/>
          <w:szCs w:val="26"/>
        </w:rPr>
        <w:t xml:space="preserve">nico e comportamental, expedido por médico veterinário, o qual deverá ser de acesso público tão logo o animal seja avaliado, será obrigatoriamente </w:t>
      </w:r>
      <w:proofErr w:type="gramStart"/>
      <w:r w:rsidRPr="00EB2708">
        <w:rPr>
          <w:rFonts w:ascii="Arial" w:hAnsi="Arial" w:cs="Arial"/>
          <w:sz w:val="26"/>
          <w:szCs w:val="26"/>
        </w:rPr>
        <w:t>castrado, registrado</w:t>
      </w:r>
      <w:proofErr w:type="gramEnd"/>
      <w:r w:rsidRPr="00EB2708">
        <w:rPr>
          <w:rFonts w:ascii="Arial" w:hAnsi="Arial" w:cs="Arial"/>
          <w:sz w:val="26"/>
          <w:szCs w:val="26"/>
        </w:rPr>
        <w:t xml:space="preserve"> e inserido em programa especial de adoção, com critérios diferenciados.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Parágrafo Ú</w:t>
      </w:r>
      <w:r w:rsidRPr="00EB2708">
        <w:rPr>
          <w:rFonts w:ascii="Arial" w:hAnsi="Arial" w:cs="Arial"/>
          <w:b/>
          <w:sz w:val="26"/>
          <w:szCs w:val="26"/>
        </w:rPr>
        <w:t>nico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O expediente deverá prever a assinatura de termo de compromisso pelo qual o adotante se obrigará a cumprir o estabelecido em legislação específica para cães de raça bravia, a manter o animal em local seguro e em condições favoráveis ao seu processo de </w:t>
      </w:r>
      <w:proofErr w:type="spellStart"/>
      <w:r w:rsidRPr="00EB2708">
        <w:rPr>
          <w:rFonts w:ascii="Arial" w:hAnsi="Arial" w:cs="Arial"/>
          <w:sz w:val="26"/>
          <w:szCs w:val="26"/>
        </w:rPr>
        <w:t>ressocialização</w:t>
      </w:r>
      <w:proofErr w:type="spellEnd"/>
      <w:r w:rsidRPr="00EB2708">
        <w:rPr>
          <w:rFonts w:ascii="Arial" w:hAnsi="Arial" w:cs="Arial"/>
          <w:sz w:val="26"/>
          <w:szCs w:val="26"/>
        </w:rPr>
        <w:t xml:space="preserve">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7º</w:t>
      </w:r>
      <w:r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É obrigatória a comunicação ao Centro de Vigilância Ambiental e Bem Estar Animal em 48 (quarenta e oito) horas úteis, pelos </w:t>
      </w:r>
      <w:r w:rsidRPr="00EB2708">
        <w:rPr>
          <w:rFonts w:ascii="Arial" w:hAnsi="Arial" w:cs="Arial"/>
          <w:sz w:val="26"/>
          <w:szCs w:val="26"/>
        </w:rPr>
        <w:lastRenderedPageBreak/>
        <w:t>serviços de saúde e vigilância sanitária,</w:t>
      </w:r>
      <w:r>
        <w:rPr>
          <w:rFonts w:ascii="Arial" w:hAnsi="Arial" w:cs="Arial"/>
          <w:sz w:val="26"/>
          <w:szCs w:val="26"/>
        </w:rPr>
        <w:t xml:space="preserve"> </w:t>
      </w:r>
      <w:r w:rsidRPr="00EB2708">
        <w:rPr>
          <w:rFonts w:ascii="Arial" w:hAnsi="Arial" w:cs="Arial"/>
          <w:sz w:val="26"/>
          <w:szCs w:val="26"/>
        </w:rPr>
        <w:t xml:space="preserve">incluindo plataformas de recebimento de leite in natura de diagnóstico de zoonose em animais ou seres humanos.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8º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Poderá o Executivo Municipal criar o Cadastro Municipal de Animais Domésticos (CMAD), que funcionará junto ao Centro de Vigilância Ambiental e Bem Estar Animal, para registro obrigatório de animais criados em cativeiro no âmbito de a</w:t>
      </w:r>
      <w:r>
        <w:rPr>
          <w:rFonts w:ascii="Arial" w:hAnsi="Arial" w:cs="Arial"/>
          <w:sz w:val="26"/>
          <w:szCs w:val="26"/>
        </w:rPr>
        <w:t>brangência geográfica dessa Lei:</w:t>
      </w:r>
      <w:r w:rsidRPr="00EB2708">
        <w:rPr>
          <w:rFonts w:ascii="Arial" w:hAnsi="Arial" w:cs="Arial"/>
          <w:sz w:val="26"/>
          <w:szCs w:val="26"/>
        </w:rPr>
        <w:t xml:space="preserve"> </w:t>
      </w:r>
    </w:p>
    <w:p w:rsidR="00833B2A" w:rsidRDefault="00833B2A" w:rsidP="00833B2A">
      <w:pPr>
        <w:pStyle w:val="PargrafodaLista"/>
        <w:numPr>
          <w:ilvl w:val="0"/>
          <w:numId w:val="18"/>
        </w:num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>Aos animais que dêem origem a produtos alimentícios será fornecida Carteira de Sanidade, que deverá ser atualizada a cada 06 (seis) meses, mediante prova de tal condição com atestados de serviços veterinários municipais, estaduais ou federais ou, ainda, de estabelecimentos privados reconhecidos pelo Centro de Vigilância Ambiental e Bem Estar Animal;</w:t>
      </w:r>
    </w:p>
    <w:p w:rsidR="00833B2A" w:rsidRPr="00EB2708" w:rsidRDefault="00833B2A" w:rsidP="00833B2A">
      <w:pPr>
        <w:pStyle w:val="PargrafodaLista"/>
        <w:spacing w:after="240"/>
        <w:jc w:val="both"/>
        <w:rPr>
          <w:rFonts w:ascii="Arial" w:hAnsi="Arial" w:cs="Arial"/>
          <w:sz w:val="26"/>
          <w:szCs w:val="26"/>
        </w:rPr>
      </w:pPr>
    </w:p>
    <w:p w:rsidR="00833B2A" w:rsidRPr="00EB2708" w:rsidRDefault="00833B2A" w:rsidP="00833B2A">
      <w:pPr>
        <w:pStyle w:val="PargrafodaLista"/>
        <w:numPr>
          <w:ilvl w:val="0"/>
          <w:numId w:val="18"/>
        </w:num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 xml:space="preserve">Dos animais considerados de estimação criados em cativeiro doméstico, será exigido, quando couber, atestado de vacinação periódica, feita junto ao Centro de Vigilância Ambiental e Bem Estar Animal ou a outro estabelecimento credenciado.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9º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É livre o acesso aos criadouros</w:t>
      </w:r>
      <w:r w:rsidRPr="00EB2708">
        <w:rPr>
          <w:rFonts w:ascii="Arial" w:hAnsi="Arial" w:cs="Arial"/>
          <w:sz w:val="26"/>
          <w:szCs w:val="26"/>
        </w:rPr>
        <w:t xml:space="preserve"> e propriedades, no âmbito do Município, </w:t>
      </w:r>
      <w:proofErr w:type="gramStart"/>
      <w:r w:rsidRPr="00EB2708">
        <w:rPr>
          <w:rFonts w:ascii="Arial" w:hAnsi="Arial" w:cs="Arial"/>
          <w:sz w:val="26"/>
          <w:szCs w:val="26"/>
        </w:rPr>
        <w:t>a técnicos</w:t>
      </w:r>
      <w:proofErr w:type="gramEnd"/>
      <w:r w:rsidRPr="00EB2708">
        <w:rPr>
          <w:rFonts w:ascii="Arial" w:hAnsi="Arial" w:cs="Arial"/>
          <w:sz w:val="26"/>
          <w:szCs w:val="26"/>
        </w:rPr>
        <w:t xml:space="preserve">, sanitaristas e recenseadores devidamente identificados e credenciados para esse fim pelo Centro de Vigilância Ambiental e Bem Estar Animal.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10</w:t>
      </w:r>
      <w:r>
        <w:rPr>
          <w:rFonts w:ascii="Arial" w:hAnsi="Arial" w:cs="Arial"/>
          <w:sz w:val="26"/>
          <w:szCs w:val="26"/>
        </w:rPr>
        <w:t xml:space="preserve"> -</w:t>
      </w:r>
      <w:r w:rsidRPr="00EB2708">
        <w:rPr>
          <w:rFonts w:ascii="Arial" w:hAnsi="Arial" w:cs="Arial"/>
          <w:sz w:val="26"/>
          <w:szCs w:val="26"/>
        </w:rPr>
        <w:t xml:space="preserve"> Para a implantação do eficaz controle das zoonoses no Município, poderá o Poder Executivo celebrar convênios e termos de cooperação técnica entre o Centro de Vigilância Ambiental e Bem Estar Animal e in</w:t>
      </w:r>
      <w:r>
        <w:rPr>
          <w:rFonts w:ascii="Arial" w:hAnsi="Arial" w:cs="Arial"/>
          <w:sz w:val="26"/>
          <w:szCs w:val="26"/>
        </w:rPr>
        <w:t>stituições federais, estaduais,</w:t>
      </w:r>
      <w:r w:rsidRPr="00EB2708">
        <w:rPr>
          <w:rFonts w:ascii="Arial" w:hAnsi="Arial" w:cs="Arial"/>
          <w:sz w:val="26"/>
          <w:szCs w:val="26"/>
        </w:rPr>
        <w:t xml:space="preserve"> municipais e particulares.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11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O Centro de Vigilância Ambiental e Bem Estar Animal emitirá e fará publicar, anualmente, relatório detalhado de suas atividades, fornecendo dados epidemiológicos do Município, sugerindo programas de combate às zoonoses e outras medidas que julgar cabíveis.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12</w:t>
      </w:r>
      <w:r>
        <w:rPr>
          <w:rFonts w:ascii="Arial" w:hAnsi="Arial" w:cs="Arial"/>
          <w:sz w:val="26"/>
          <w:szCs w:val="26"/>
        </w:rPr>
        <w:t xml:space="preserve"> -</w:t>
      </w:r>
      <w:r w:rsidRPr="00EB2708">
        <w:rPr>
          <w:rFonts w:ascii="Arial" w:hAnsi="Arial" w:cs="Arial"/>
          <w:sz w:val="26"/>
          <w:szCs w:val="26"/>
        </w:rPr>
        <w:t xml:space="preserve"> O Centro de Vigilância Ambiental e Bem Estar Animal será mantido por conta de recursos orçamentários próprios e verbas originárias de convênios e programas federais e estaduais.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Art. 13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 Executivo Municipal regulamentará, por Decreto, as disposições desta Lei, no que for necessário. </w:t>
      </w:r>
    </w:p>
    <w:p w:rsidR="00833B2A" w:rsidRPr="00EB2708" w:rsidRDefault="00833B2A" w:rsidP="00833B2A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lastRenderedPageBreak/>
        <w:tab/>
      </w:r>
      <w:r w:rsidRPr="00EB2708">
        <w:rPr>
          <w:rFonts w:ascii="Arial" w:hAnsi="Arial" w:cs="Arial"/>
          <w:b/>
          <w:sz w:val="26"/>
          <w:szCs w:val="26"/>
        </w:rPr>
        <w:t>Art. 14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As despesas decorrentes da execução da presente Lei correrão por conta das dotações orçamentárias própria do orçamento vigente, suplementadas se necessário.</w:t>
      </w:r>
    </w:p>
    <w:p w:rsidR="000A7009" w:rsidRPr="0089007E" w:rsidRDefault="00833B2A" w:rsidP="00833B2A">
      <w:pPr>
        <w:pStyle w:val="Corpodetexto2"/>
        <w:spacing w:after="24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b/>
          <w:sz w:val="26"/>
          <w:szCs w:val="26"/>
        </w:rPr>
        <w:t>Art.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15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sz w:val="26"/>
          <w:szCs w:val="26"/>
        </w:rPr>
        <w:t>Essa Lei entra em vigor na data de sua publicação.</w:t>
      </w:r>
    </w:p>
    <w:p w:rsidR="00EC01CF" w:rsidRPr="00FB74BC" w:rsidRDefault="00EC01CF" w:rsidP="00EC01CF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833B2A">
        <w:rPr>
          <w:rFonts w:ascii="Arial" w:hAnsi="Arial" w:cs="Arial"/>
        </w:rPr>
        <w:t>19</w:t>
      </w:r>
      <w:r w:rsidR="008F519E" w:rsidRPr="003B4F4B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1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B6389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42B2E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33B2A"/>
    <w:rsid w:val="0084278C"/>
    <w:rsid w:val="00846454"/>
    <w:rsid w:val="0089007E"/>
    <w:rsid w:val="00893A88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6571E"/>
    <w:rsid w:val="00F968D5"/>
    <w:rsid w:val="00F9705B"/>
    <w:rsid w:val="00FB2291"/>
    <w:rsid w:val="00FB74BC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2017-09-19T18:00:00Z</cp:lastPrinted>
  <dcterms:created xsi:type="dcterms:W3CDTF">2017-09-19T18:02:00Z</dcterms:created>
  <dcterms:modified xsi:type="dcterms:W3CDTF">2017-09-19T18:02:00Z</dcterms:modified>
</cp:coreProperties>
</file>