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33B2A">
        <w:rPr>
          <w:rFonts w:ascii="Arial" w:hAnsi="Arial" w:cs="Arial"/>
          <w:b/>
          <w:sz w:val="36"/>
          <w:szCs w:val="36"/>
        </w:rPr>
        <w:t>3280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205F8C" w:rsidRDefault="00833B2A" w:rsidP="009B52BA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833B2A">
        <w:rPr>
          <w:rFonts w:ascii="Arial" w:hAnsi="Arial" w:cs="Arial"/>
          <w:b/>
          <w:iCs/>
          <w:sz w:val="28"/>
        </w:rPr>
        <w:t>Autoriza o Poder Executivo Municipal a criar o Centro de Vigilância Ambiental e Bem Estar Animal.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</w:p>
    <w:p w:rsidR="002B1347" w:rsidRDefault="0053368F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1B6389">
        <w:rPr>
          <w:rFonts w:ascii="Arial" w:hAnsi="Arial" w:cs="Arial"/>
        </w:rPr>
        <w:t>1</w:t>
      </w:r>
      <w:r w:rsidR="00833B2A">
        <w:rPr>
          <w:rFonts w:ascii="Arial" w:hAnsi="Arial" w:cs="Arial"/>
        </w:rPr>
        <w:t>8</w:t>
      </w:r>
      <w:r w:rsidR="00AA7B47" w:rsidRPr="00A516E2">
        <w:rPr>
          <w:rFonts w:ascii="Arial" w:hAnsi="Arial" w:cs="Arial"/>
        </w:rPr>
        <w:t xml:space="preserve"> de </w:t>
      </w:r>
      <w:r w:rsidR="001B6389">
        <w:rPr>
          <w:rFonts w:ascii="Arial" w:hAnsi="Arial" w:cs="Arial"/>
        </w:rPr>
        <w:t xml:space="preserve">Setembro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EC01CF" w:rsidRDefault="00EC01CF" w:rsidP="00EC01CF">
      <w:pPr>
        <w:spacing w:before="100" w:beforeAutospacing="1"/>
        <w:jc w:val="center"/>
        <w:rPr>
          <w:rFonts w:ascii="Arial" w:hAnsi="Arial" w:cs="Arial"/>
        </w:rPr>
      </w:pP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Art. 1º</w:t>
      </w:r>
      <w:r w:rsidRPr="00EB270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>Fica autorizada a criação na estrutura organizacional do Poder Executivo Municipal, de um Centro de Vigilância Ambiental e Bem Estar Animal, com a finalidade de atendimento de animais acidentados,</w:t>
      </w:r>
      <w:r>
        <w:rPr>
          <w:rFonts w:ascii="Arial" w:hAnsi="Arial" w:cs="Arial"/>
          <w:sz w:val="26"/>
          <w:szCs w:val="26"/>
        </w:rPr>
        <w:t xml:space="preserve"> </w:t>
      </w:r>
      <w:r w:rsidRPr="00EB2708">
        <w:rPr>
          <w:rFonts w:ascii="Arial" w:hAnsi="Arial" w:cs="Arial"/>
          <w:sz w:val="26"/>
          <w:szCs w:val="26"/>
        </w:rPr>
        <w:t xml:space="preserve">controle populacional de cães e </w:t>
      </w:r>
      <w:proofErr w:type="gramStart"/>
      <w:r w:rsidRPr="00EB2708">
        <w:rPr>
          <w:rFonts w:ascii="Arial" w:hAnsi="Arial" w:cs="Arial"/>
          <w:sz w:val="26"/>
          <w:szCs w:val="26"/>
        </w:rPr>
        <w:t>gatos ,</w:t>
      </w:r>
      <w:proofErr w:type="gramEnd"/>
      <w:r w:rsidRPr="00EB2708">
        <w:rPr>
          <w:rFonts w:ascii="Arial" w:hAnsi="Arial" w:cs="Arial"/>
          <w:sz w:val="26"/>
          <w:szCs w:val="26"/>
        </w:rPr>
        <w:t xml:space="preserve"> proteção de animais domésticos que sofrem maus tratos, por meio de identificação, registro, esterilização cirúrgica, adoção e campanhas educacionais de conscientização pública de relevância de tais medidas, bem como também para centralizar e registrar informações referentes às zoonoses.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Parágrafo Único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>O Poder Executivo poderá editar Decreto para fixar as atribuições e competências do Centro de Vigilância Ambiental e Bem Estar Animal.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Art. 2º</w:t>
      </w:r>
      <w:r w:rsidRPr="00EB270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 xml:space="preserve">O recolhimento de animais observará procedimentos protetores de manejo, de transporte e de averiguação da existência de proprietário, de responsável ou de </w:t>
      </w:r>
      <w:proofErr w:type="spellStart"/>
      <w:r w:rsidRPr="00EB2708">
        <w:rPr>
          <w:rFonts w:ascii="Arial" w:hAnsi="Arial" w:cs="Arial"/>
          <w:sz w:val="26"/>
          <w:szCs w:val="26"/>
        </w:rPr>
        <w:t>cuidador</w:t>
      </w:r>
      <w:proofErr w:type="spellEnd"/>
      <w:r w:rsidRPr="00EB2708">
        <w:rPr>
          <w:rFonts w:ascii="Arial" w:hAnsi="Arial" w:cs="Arial"/>
          <w:sz w:val="26"/>
          <w:szCs w:val="26"/>
        </w:rPr>
        <w:t xml:space="preserve"> em sua comunidade.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§1º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 xml:space="preserve">O animal reconhecido como comunitário será recebido pelo Centro de Vigilância Ambiental e Bem Estar Animal, recebido e tratado com os devidos cuidados médicos veterinários necessários, podendo ser clinicado, esterilizado, passar por procedimentos cirúrgicos, identificado e registrado no Centro de Vigilância Ambiental e Bem Estar Animal e posteriormente devolvido a pessoa que levou o animal ao centro.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§2º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>Para efeitos desta Lei considera-se “animal comunitário” aquele que estabelece com a comunidade em que vive laços de dependências e de manutenção, ainda que não possua responsável único e definido.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Art. 3º</w:t>
      </w:r>
      <w:r w:rsidRPr="00EB270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 xml:space="preserve">O recolhimento, a esterilização e o tratamento deverão ser feitos pelo Centro de Vigilância Ambiental e Bem Estar Animal que poderá </w:t>
      </w:r>
      <w:r w:rsidRPr="00EB2708">
        <w:rPr>
          <w:rFonts w:ascii="Arial" w:hAnsi="Arial" w:cs="Arial"/>
          <w:sz w:val="26"/>
          <w:szCs w:val="26"/>
        </w:rPr>
        <w:lastRenderedPageBreak/>
        <w:t>atuar em parceria com as entidad</w:t>
      </w:r>
      <w:r>
        <w:rPr>
          <w:rFonts w:ascii="Arial" w:hAnsi="Arial" w:cs="Arial"/>
          <w:sz w:val="26"/>
          <w:szCs w:val="26"/>
        </w:rPr>
        <w:t>es de proteção aos animais e clí</w:t>
      </w:r>
      <w:r w:rsidRPr="00EB2708">
        <w:rPr>
          <w:rFonts w:ascii="Arial" w:hAnsi="Arial" w:cs="Arial"/>
          <w:sz w:val="26"/>
          <w:szCs w:val="26"/>
        </w:rPr>
        <w:t xml:space="preserve">nicas veterinárias legalmente estabelecidas.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Art.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B2708">
        <w:rPr>
          <w:rFonts w:ascii="Arial" w:hAnsi="Arial" w:cs="Arial"/>
          <w:b/>
          <w:sz w:val="26"/>
          <w:szCs w:val="26"/>
        </w:rPr>
        <w:t>4º</w:t>
      </w:r>
      <w:r w:rsidRPr="00EB270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>Fica vedado o extermínio de cães e gatos, exceção feita à eutanásia, permitida nos casos de enfermidades em situações irreversíveis e fica também vedada outra forma de esterilização que não for através de procedimento cirúrgico.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§1º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EB2708">
        <w:rPr>
          <w:rFonts w:ascii="Arial" w:hAnsi="Arial" w:cs="Arial"/>
          <w:sz w:val="26"/>
          <w:szCs w:val="26"/>
        </w:rPr>
        <w:t xml:space="preserve"> A eutanásia será justificada por laudo do responsável técnico pelos órgãos e estabelecimentos competentes, de exame laboratorial, facultado o acesso aos documentos por entidades de proteção dos animais.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§2º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EB2708">
        <w:rPr>
          <w:rFonts w:ascii="Arial" w:hAnsi="Arial" w:cs="Arial"/>
          <w:sz w:val="26"/>
          <w:szCs w:val="26"/>
        </w:rPr>
        <w:t xml:space="preserve"> Ressalvada a hipótese de doença infecto-contagiosas incuráveis, que ofereçam risco à saúde pública, o animal que se encontre na situação prevista no “caput” poderá ser disponibilizado para resgate por entidade de proteção dos animais, mediante assinatura de termo de integral responsabilidade.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Art.5º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 xml:space="preserve">Os cidadãos serão orientados a denunciarem os abandonos e as crueldades contra os animais, no órgão municipal de meio ambiente e que sejam enquadrados na Lei de Crimes Ambientais.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§1º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EB2708">
        <w:rPr>
          <w:rFonts w:ascii="Arial" w:hAnsi="Arial" w:cs="Arial"/>
          <w:sz w:val="26"/>
          <w:szCs w:val="26"/>
        </w:rPr>
        <w:t xml:space="preserve"> Em posse de um Boletim de Ocorrência, deverá ser efetuada uma averiguação prévia e uma vez comprovada </w:t>
      </w:r>
      <w:proofErr w:type="gramStart"/>
      <w:r w:rsidRPr="00EB2708">
        <w:rPr>
          <w:rFonts w:ascii="Arial" w:hAnsi="Arial" w:cs="Arial"/>
          <w:sz w:val="26"/>
          <w:szCs w:val="26"/>
        </w:rPr>
        <w:t>a</w:t>
      </w:r>
      <w:proofErr w:type="gramEnd"/>
      <w:r w:rsidRPr="00EB2708">
        <w:rPr>
          <w:rFonts w:ascii="Arial" w:hAnsi="Arial" w:cs="Arial"/>
          <w:sz w:val="26"/>
          <w:szCs w:val="26"/>
        </w:rPr>
        <w:t xml:space="preserve"> procedência, imediatamente deslocar</w:t>
      </w:r>
      <w:r>
        <w:rPr>
          <w:rFonts w:ascii="Arial" w:hAnsi="Arial" w:cs="Arial"/>
          <w:sz w:val="26"/>
          <w:szCs w:val="26"/>
        </w:rPr>
        <w:t>-se-á</w:t>
      </w:r>
      <w:r w:rsidRPr="00EB2708">
        <w:rPr>
          <w:rFonts w:ascii="Arial" w:hAnsi="Arial" w:cs="Arial"/>
          <w:sz w:val="26"/>
          <w:szCs w:val="26"/>
        </w:rPr>
        <w:t xml:space="preserve"> uma equipe de resgate para o local, acompanhada de um médico veterinário, podendo solicitar apoio</w:t>
      </w:r>
      <w:r>
        <w:rPr>
          <w:rFonts w:ascii="Arial" w:hAnsi="Arial" w:cs="Arial"/>
          <w:sz w:val="26"/>
          <w:szCs w:val="26"/>
        </w:rPr>
        <w:t xml:space="preserve"> </w:t>
      </w:r>
      <w:r w:rsidRPr="00EB2708">
        <w:rPr>
          <w:rFonts w:ascii="Arial" w:hAnsi="Arial" w:cs="Arial"/>
          <w:sz w:val="26"/>
          <w:szCs w:val="26"/>
        </w:rPr>
        <w:t>das</w:t>
      </w:r>
      <w:r>
        <w:rPr>
          <w:rFonts w:ascii="Arial" w:hAnsi="Arial" w:cs="Arial"/>
          <w:sz w:val="26"/>
          <w:szCs w:val="26"/>
        </w:rPr>
        <w:t xml:space="preserve"> polí</w:t>
      </w:r>
      <w:r w:rsidRPr="00EB2708">
        <w:rPr>
          <w:rFonts w:ascii="Arial" w:hAnsi="Arial" w:cs="Arial"/>
          <w:sz w:val="26"/>
          <w:szCs w:val="26"/>
        </w:rPr>
        <w:t xml:space="preserve">cias civis ou militares.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§2º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 O</w:t>
      </w:r>
      <w:r w:rsidRPr="00EB2708">
        <w:rPr>
          <w:rFonts w:ascii="Arial" w:hAnsi="Arial" w:cs="Arial"/>
          <w:sz w:val="26"/>
          <w:szCs w:val="26"/>
        </w:rPr>
        <w:t xml:space="preserve">s animais resgatados serão encaminhados ao órgão municipal do Meio Ambiente onde serão tratados e cadastrados no programa de adoções.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Art.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B2708">
        <w:rPr>
          <w:rFonts w:ascii="Arial" w:hAnsi="Arial" w:cs="Arial"/>
          <w:b/>
          <w:sz w:val="26"/>
          <w:szCs w:val="26"/>
        </w:rPr>
        <w:t>6º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>O animal de</w:t>
      </w:r>
      <w:r>
        <w:rPr>
          <w:rFonts w:ascii="Arial" w:hAnsi="Arial" w:cs="Arial"/>
          <w:sz w:val="26"/>
          <w:szCs w:val="26"/>
        </w:rPr>
        <w:t xml:space="preserve"> rua com histórico de mordedura</w:t>
      </w:r>
      <w:r w:rsidRPr="00EB2708">
        <w:rPr>
          <w:rFonts w:ascii="Arial" w:hAnsi="Arial" w:cs="Arial"/>
          <w:sz w:val="26"/>
          <w:szCs w:val="26"/>
        </w:rPr>
        <w:t xml:space="preserve"> injustif</w:t>
      </w:r>
      <w:r>
        <w:rPr>
          <w:rFonts w:ascii="Arial" w:hAnsi="Arial" w:cs="Arial"/>
          <w:sz w:val="26"/>
          <w:szCs w:val="26"/>
        </w:rPr>
        <w:t>icada e comprovada por laudo clí</w:t>
      </w:r>
      <w:r w:rsidRPr="00EB2708">
        <w:rPr>
          <w:rFonts w:ascii="Arial" w:hAnsi="Arial" w:cs="Arial"/>
          <w:sz w:val="26"/>
          <w:szCs w:val="26"/>
        </w:rPr>
        <w:t xml:space="preserve">nico e comportamental, expedido por médico veterinário, o qual deverá ser de acesso público tão logo o animal seja avaliado, será obrigatoriamente </w:t>
      </w:r>
      <w:proofErr w:type="gramStart"/>
      <w:r w:rsidRPr="00EB2708">
        <w:rPr>
          <w:rFonts w:ascii="Arial" w:hAnsi="Arial" w:cs="Arial"/>
          <w:sz w:val="26"/>
          <w:szCs w:val="26"/>
        </w:rPr>
        <w:t>castrado, registrado</w:t>
      </w:r>
      <w:proofErr w:type="gramEnd"/>
      <w:r w:rsidRPr="00EB2708">
        <w:rPr>
          <w:rFonts w:ascii="Arial" w:hAnsi="Arial" w:cs="Arial"/>
          <w:sz w:val="26"/>
          <w:szCs w:val="26"/>
        </w:rPr>
        <w:t xml:space="preserve"> e inserido em programa especial de adoção, com critérios diferenciados.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Parágrafo Ú</w:t>
      </w:r>
      <w:r w:rsidRPr="00EB2708">
        <w:rPr>
          <w:rFonts w:ascii="Arial" w:hAnsi="Arial" w:cs="Arial"/>
          <w:b/>
          <w:sz w:val="26"/>
          <w:szCs w:val="26"/>
        </w:rPr>
        <w:t>nico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EB2708">
        <w:rPr>
          <w:rFonts w:ascii="Arial" w:hAnsi="Arial" w:cs="Arial"/>
          <w:sz w:val="26"/>
          <w:szCs w:val="26"/>
        </w:rPr>
        <w:t xml:space="preserve"> O expediente deverá prever a assinatura de termo de compromisso pelo qual o adotante se obrigará a cumprir o estabelecido em legislação específica para cães de raça bravia, a manter o animal em local seguro e em condições favoráveis ao seu processo de </w:t>
      </w:r>
      <w:proofErr w:type="spellStart"/>
      <w:r w:rsidRPr="00EB2708">
        <w:rPr>
          <w:rFonts w:ascii="Arial" w:hAnsi="Arial" w:cs="Arial"/>
          <w:sz w:val="26"/>
          <w:szCs w:val="26"/>
        </w:rPr>
        <w:t>ressocialização</w:t>
      </w:r>
      <w:proofErr w:type="spellEnd"/>
      <w:r w:rsidRPr="00EB2708">
        <w:rPr>
          <w:rFonts w:ascii="Arial" w:hAnsi="Arial" w:cs="Arial"/>
          <w:sz w:val="26"/>
          <w:szCs w:val="26"/>
        </w:rPr>
        <w:t xml:space="preserve">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Art.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B2708">
        <w:rPr>
          <w:rFonts w:ascii="Arial" w:hAnsi="Arial" w:cs="Arial"/>
          <w:b/>
          <w:sz w:val="26"/>
          <w:szCs w:val="26"/>
        </w:rPr>
        <w:t>7º</w:t>
      </w:r>
      <w:r w:rsidRPr="00EB270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 xml:space="preserve">É obrigatória a comunicação ao Centro de Vigilância Ambiental e Bem Estar Animal em 48 (quarenta e oito) horas úteis, pelos </w:t>
      </w:r>
      <w:r w:rsidRPr="00EB2708">
        <w:rPr>
          <w:rFonts w:ascii="Arial" w:hAnsi="Arial" w:cs="Arial"/>
          <w:sz w:val="26"/>
          <w:szCs w:val="26"/>
        </w:rPr>
        <w:lastRenderedPageBreak/>
        <w:t>serviços de saúde e vigilância sanitária,</w:t>
      </w:r>
      <w:r>
        <w:rPr>
          <w:rFonts w:ascii="Arial" w:hAnsi="Arial" w:cs="Arial"/>
          <w:sz w:val="26"/>
          <w:szCs w:val="26"/>
        </w:rPr>
        <w:t xml:space="preserve"> </w:t>
      </w:r>
      <w:r w:rsidRPr="00EB2708">
        <w:rPr>
          <w:rFonts w:ascii="Arial" w:hAnsi="Arial" w:cs="Arial"/>
          <w:sz w:val="26"/>
          <w:szCs w:val="26"/>
        </w:rPr>
        <w:t xml:space="preserve">incluindo plataformas de recebimento de leite in natura de diagnóstico de zoonose em animais ou seres humanos.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Art.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B2708">
        <w:rPr>
          <w:rFonts w:ascii="Arial" w:hAnsi="Arial" w:cs="Arial"/>
          <w:b/>
          <w:sz w:val="26"/>
          <w:szCs w:val="26"/>
        </w:rPr>
        <w:t>8º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>Poderá o Executivo Municipal criar o Cadastro Municipal de Animais Domésticos (CMAD), que funcionará junto ao Centro de Vigilância Ambiental e Bem Estar Animal, para registro obrigatório de animais criados em cativeiro no âmbito de a</w:t>
      </w:r>
      <w:r>
        <w:rPr>
          <w:rFonts w:ascii="Arial" w:hAnsi="Arial" w:cs="Arial"/>
          <w:sz w:val="26"/>
          <w:szCs w:val="26"/>
        </w:rPr>
        <w:t>brangência geográfica dessa Lei:</w:t>
      </w:r>
      <w:r w:rsidRPr="00EB2708">
        <w:rPr>
          <w:rFonts w:ascii="Arial" w:hAnsi="Arial" w:cs="Arial"/>
          <w:sz w:val="26"/>
          <w:szCs w:val="26"/>
        </w:rPr>
        <w:t xml:space="preserve"> </w:t>
      </w:r>
    </w:p>
    <w:p w:rsidR="00833B2A" w:rsidRDefault="00833B2A" w:rsidP="00833B2A">
      <w:pPr>
        <w:pStyle w:val="PargrafodaLista"/>
        <w:numPr>
          <w:ilvl w:val="0"/>
          <w:numId w:val="18"/>
        </w:num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>Aos animais que dêem origem a produtos alimentícios será fornecida Carteira de Sanidade, que deverá ser atualizada a cada 06 (seis) meses, mediante prova de tal condição com atestados de serviços veterinários municipais, estaduais ou federais ou, ainda, de estabelecimentos privados reconhecidos pelo Centro de Vigilância Ambiental e Bem Estar Animal;</w:t>
      </w:r>
    </w:p>
    <w:p w:rsidR="00833B2A" w:rsidRPr="00EB2708" w:rsidRDefault="00833B2A" w:rsidP="00833B2A">
      <w:pPr>
        <w:pStyle w:val="PargrafodaLista"/>
        <w:spacing w:after="240"/>
        <w:jc w:val="both"/>
        <w:rPr>
          <w:rFonts w:ascii="Arial" w:hAnsi="Arial" w:cs="Arial"/>
          <w:sz w:val="26"/>
          <w:szCs w:val="26"/>
        </w:rPr>
      </w:pPr>
    </w:p>
    <w:p w:rsidR="00833B2A" w:rsidRPr="00EB2708" w:rsidRDefault="00833B2A" w:rsidP="00833B2A">
      <w:pPr>
        <w:pStyle w:val="PargrafodaLista"/>
        <w:numPr>
          <w:ilvl w:val="0"/>
          <w:numId w:val="18"/>
        </w:num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 xml:space="preserve">Dos animais considerados de estimação criados em cativeiro doméstico, será exigido, quando couber, atestado de vacinação periódica, feita junto ao Centro de Vigilância Ambiental e Bem Estar Animal ou a outro estabelecimento credenciado.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Art. 9º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 É livre o acesso aos criadouros</w:t>
      </w:r>
      <w:r w:rsidRPr="00EB2708">
        <w:rPr>
          <w:rFonts w:ascii="Arial" w:hAnsi="Arial" w:cs="Arial"/>
          <w:sz w:val="26"/>
          <w:szCs w:val="26"/>
        </w:rPr>
        <w:t xml:space="preserve"> e propriedades, no âmbito do Município, </w:t>
      </w:r>
      <w:proofErr w:type="gramStart"/>
      <w:r w:rsidRPr="00EB2708">
        <w:rPr>
          <w:rFonts w:ascii="Arial" w:hAnsi="Arial" w:cs="Arial"/>
          <w:sz w:val="26"/>
          <w:szCs w:val="26"/>
        </w:rPr>
        <w:t>a técnicos</w:t>
      </w:r>
      <w:proofErr w:type="gramEnd"/>
      <w:r w:rsidRPr="00EB2708">
        <w:rPr>
          <w:rFonts w:ascii="Arial" w:hAnsi="Arial" w:cs="Arial"/>
          <w:sz w:val="26"/>
          <w:szCs w:val="26"/>
        </w:rPr>
        <w:t xml:space="preserve">, sanitaristas e recenseadores devidamente identificados e credenciados para esse fim pelo Centro de Vigilância Ambiental e Bem Estar Animal.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Art. 10</w:t>
      </w:r>
      <w:r>
        <w:rPr>
          <w:rFonts w:ascii="Arial" w:hAnsi="Arial" w:cs="Arial"/>
          <w:sz w:val="26"/>
          <w:szCs w:val="26"/>
        </w:rPr>
        <w:t xml:space="preserve"> -</w:t>
      </w:r>
      <w:r w:rsidRPr="00EB2708">
        <w:rPr>
          <w:rFonts w:ascii="Arial" w:hAnsi="Arial" w:cs="Arial"/>
          <w:sz w:val="26"/>
          <w:szCs w:val="26"/>
        </w:rPr>
        <w:t xml:space="preserve"> Para a implantação do eficaz controle das zoonoses no Município, poderá o Poder Executivo celebrar convênios e termos de cooperação técnica entre o Centro de Vigilância Ambiental e Bem Estar Animal e in</w:t>
      </w:r>
      <w:r>
        <w:rPr>
          <w:rFonts w:ascii="Arial" w:hAnsi="Arial" w:cs="Arial"/>
          <w:sz w:val="26"/>
          <w:szCs w:val="26"/>
        </w:rPr>
        <w:t>stituições federais, estaduais,</w:t>
      </w:r>
      <w:r w:rsidRPr="00EB2708">
        <w:rPr>
          <w:rFonts w:ascii="Arial" w:hAnsi="Arial" w:cs="Arial"/>
          <w:sz w:val="26"/>
          <w:szCs w:val="26"/>
        </w:rPr>
        <w:t xml:space="preserve"> municipais e particulares.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Art. 11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>O Centro de Vigilância Ambiental e Bem Estar Animal emitirá e fará publicar, anualmente, relatório detalhado de suas atividades, fornecendo dados epidemiológicos do Município, sugerindo programas de combate às zoonoses e outras medidas que julgar cabíveis.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Art. 12</w:t>
      </w:r>
      <w:r>
        <w:rPr>
          <w:rFonts w:ascii="Arial" w:hAnsi="Arial" w:cs="Arial"/>
          <w:sz w:val="26"/>
          <w:szCs w:val="26"/>
        </w:rPr>
        <w:t xml:space="preserve"> -</w:t>
      </w:r>
      <w:r w:rsidRPr="00EB2708">
        <w:rPr>
          <w:rFonts w:ascii="Arial" w:hAnsi="Arial" w:cs="Arial"/>
          <w:sz w:val="26"/>
          <w:szCs w:val="26"/>
        </w:rPr>
        <w:t xml:space="preserve"> O Centro de Vigilância Ambiental e Bem Estar Animal será mantido por conta de recursos orçamentários próprios e verbas originárias de convênios e programas federais e estaduais.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tab/>
      </w:r>
      <w:r w:rsidRPr="00EB2708">
        <w:rPr>
          <w:rFonts w:ascii="Arial" w:hAnsi="Arial" w:cs="Arial"/>
          <w:b/>
          <w:sz w:val="26"/>
          <w:szCs w:val="26"/>
        </w:rPr>
        <w:t>Art. 13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 xml:space="preserve">O Executivo Municipal regulamentará, por Decreto, as disposições desta Lei, no que for necessário. </w:t>
      </w:r>
    </w:p>
    <w:p w:rsidR="00833B2A" w:rsidRPr="00EB2708" w:rsidRDefault="00833B2A" w:rsidP="00833B2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sz w:val="26"/>
          <w:szCs w:val="26"/>
        </w:rPr>
        <w:lastRenderedPageBreak/>
        <w:tab/>
      </w:r>
      <w:r w:rsidRPr="00EB2708">
        <w:rPr>
          <w:rFonts w:ascii="Arial" w:hAnsi="Arial" w:cs="Arial"/>
          <w:b/>
          <w:sz w:val="26"/>
          <w:szCs w:val="26"/>
        </w:rPr>
        <w:t>Art. 14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EB2708">
        <w:rPr>
          <w:rFonts w:ascii="Arial" w:hAnsi="Arial" w:cs="Arial"/>
          <w:sz w:val="26"/>
          <w:szCs w:val="26"/>
        </w:rPr>
        <w:t>As despesas decorrentes da execução da presente Lei correrão por conta das dotações orçamentárias própria do orçamento vigente, suplementadas se necessário.</w:t>
      </w:r>
    </w:p>
    <w:p w:rsidR="000A7009" w:rsidRPr="0089007E" w:rsidRDefault="00833B2A" w:rsidP="00833B2A">
      <w:pPr>
        <w:pStyle w:val="Corpodetexto2"/>
        <w:spacing w:after="24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B2708">
        <w:rPr>
          <w:rFonts w:ascii="Arial" w:hAnsi="Arial" w:cs="Arial"/>
          <w:b/>
          <w:sz w:val="26"/>
          <w:szCs w:val="26"/>
        </w:rPr>
        <w:t>Art.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B2708">
        <w:rPr>
          <w:rFonts w:ascii="Arial" w:hAnsi="Arial" w:cs="Arial"/>
          <w:b/>
          <w:sz w:val="26"/>
          <w:szCs w:val="26"/>
        </w:rPr>
        <w:t>15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Pr="00EB2708">
        <w:rPr>
          <w:rFonts w:ascii="Arial" w:hAnsi="Arial" w:cs="Arial"/>
          <w:b/>
          <w:sz w:val="26"/>
          <w:szCs w:val="26"/>
        </w:rPr>
        <w:t xml:space="preserve"> </w:t>
      </w:r>
      <w:r w:rsidRPr="00EB2708">
        <w:rPr>
          <w:rFonts w:ascii="Arial" w:hAnsi="Arial" w:cs="Arial"/>
          <w:sz w:val="26"/>
          <w:szCs w:val="26"/>
        </w:rPr>
        <w:t>Essa Lei entra em vigor na data de sua publicação.</w:t>
      </w:r>
    </w:p>
    <w:p w:rsidR="00EC01CF" w:rsidRPr="00FB74BC" w:rsidRDefault="00EC01CF" w:rsidP="00EC01CF">
      <w:pPr>
        <w:pStyle w:val="Corpodetexto2"/>
        <w:spacing w:line="240" w:lineRule="auto"/>
        <w:jc w:val="both"/>
        <w:rPr>
          <w:rFonts w:ascii="Arial" w:hAnsi="Arial" w:cs="Arial"/>
        </w:rPr>
      </w:pPr>
    </w:p>
    <w:p w:rsidR="008F519E" w:rsidRPr="00A516E2" w:rsidRDefault="005A79C7" w:rsidP="00FB74BC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 </w:t>
      </w:r>
      <w:r w:rsidR="008F519E" w:rsidRPr="003B4F4B">
        <w:rPr>
          <w:rFonts w:ascii="Arial" w:hAnsi="Arial" w:cs="Arial"/>
        </w:rPr>
        <w:t xml:space="preserve">Câmara Municipal da Estância Turística de Barra Bonita, </w:t>
      </w:r>
      <w:r w:rsidR="00833B2A">
        <w:rPr>
          <w:rFonts w:ascii="Arial" w:hAnsi="Arial" w:cs="Arial"/>
        </w:rPr>
        <w:t>19</w:t>
      </w:r>
      <w:r w:rsidR="008F519E" w:rsidRPr="003B4F4B">
        <w:rPr>
          <w:rFonts w:ascii="Arial" w:hAnsi="Arial" w:cs="Arial"/>
        </w:rPr>
        <w:t xml:space="preserve"> de </w:t>
      </w:r>
      <w:r w:rsidR="001B6389">
        <w:rPr>
          <w:rFonts w:ascii="Arial" w:hAnsi="Arial" w:cs="Arial"/>
        </w:rPr>
        <w:t xml:space="preserve">Setembro </w:t>
      </w:r>
      <w:r w:rsidR="008F519E" w:rsidRPr="003B4F4B">
        <w:rPr>
          <w:rFonts w:ascii="Arial" w:hAnsi="Arial" w:cs="Arial"/>
        </w:rPr>
        <w:t>de 201</w:t>
      </w:r>
      <w:r w:rsidR="00A516E2" w:rsidRPr="003B4F4B">
        <w:rPr>
          <w:rFonts w:ascii="Arial" w:hAnsi="Arial" w:cs="Arial"/>
        </w:rPr>
        <w:t>7</w:t>
      </w:r>
      <w:r w:rsidR="008F519E"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3"/>
  </w:num>
  <w:num w:numId="9">
    <w:abstractNumId w:val="11"/>
  </w:num>
  <w:num w:numId="10">
    <w:abstractNumId w:val="14"/>
  </w:num>
  <w:num w:numId="11">
    <w:abstractNumId w:val="15"/>
  </w:num>
  <w:num w:numId="12">
    <w:abstractNumId w:val="17"/>
  </w:num>
  <w:num w:numId="13">
    <w:abstractNumId w:val="16"/>
  </w:num>
  <w:num w:numId="14">
    <w:abstractNumId w:val="9"/>
  </w:num>
  <w:num w:numId="15">
    <w:abstractNumId w:val="4"/>
  </w:num>
  <w:num w:numId="16">
    <w:abstractNumId w:val="8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B389B"/>
    <w:rsid w:val="001B6389"/>
    <w:rsid w:val="001D0DE5"/>
    <w:rsid w:val="001D1570"/>
    <w:rsid w:val="00205F8C"/>
    <w:rsid w:val="002737C6"/>
    <w:rsid w:val="002860DA"/>
    <w:rsid w:val="002B1347"/>
    <w:rsid w:val="002E1D3E"/>
    <w:rsid w:val="002F1AFB"/>
    <w:rsid w:val="003122D6"/>
    <w:rsid w:val="00342B2E"/>
    <w:rsid w:val="00363AED"/>
    <w:rsid w:val="00377A0E"/>
    <w:rsid w:val="00397522"/>
    <w:rsid w:val="003B4F4B"/>
    <w:rsid w:val="003C25EB"/>
    <w:rsid w:val="003F7870"/>
    <w:rsid w:val="00402D9E"/>
    <w:rsid w:val="004032EC"/>
    <w:rsid w:val="00411A8F"/>
    <w:rsid w:val="00436F62"/>
    <w:rsid w:val="004C08EF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536EA"/>
    <w:rsid w:val="0067152C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33B2A"/>
    <w:rsid w:val="0084278C"/>
    <w:rsid w:val="00846454"/>
    <w:rsid w:val="0089007E"/>
    <w:rsid w:val="00893A88"/>
    <w:rsid w:val="008B20D2"/>
    <w:rsid w:val="008C7F8B"/>
    <w:rsid w:val="008E37CC"/>
    <w:rsid w:val="008F182B"/>
    <w:rsid w:val="008F519E"/>
    <w:rsid w:val="00976EE5"/>
    <w:rsid w:val="009A1952"/>
    <w:rsid w:val="009A1AA1"/>
    <w:rsid w:val="009B52BA"/>
    <w:rsid w:val="009F2702"/>
    <w:rsid w:val="00A06E5B"/>
    <w:rsid w:val="00A516E2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E0786"/>
    <w:rsid w:val="00DF065D"/>
    <w:rsid w:val="00E025A3"/>
    <w:rsid w:val="00EB2A06"/>
    <w:rsid w:val="00EB6FF1"/>
    <w:rsid w:val="00EB773E"/>
    <w:rsid w:val="00EC01CF"/>
    <w:rsid w:val="00EC51B8"/>
    <w:rsid w:val="00ED44C1"/>
    <w:rsid w:val="00F34C6C"/>
    <w:rsid w:val="00F6571E"/>
    <w:rsid w:val="00F968D5"/>
    <w:rsid w:val="00F9705B"/>
    <w:rsid w:val="00FB2291"/>
    <w:rsid w:val="00FB74BC"/>
    <w:rsid w:val="00FC0D3B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1030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2017-09-19T18:00:00Z</cp:lastPrinted>
  <dcterms:created xsi:type="dcterms:W3CDTF">2017-09-19T18:02:00Z</dcterms:created>
  <dcterms:modified xsi:type="dcterms:W3CDTF">2017-09-19T18:02:00Z</dcterms:modified>
</cp:coreProperties>
</file>