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B1347D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6C75C9">
        <w:rPr>
          <w:rFonts w:ascii="Arial" w:hAnsi="Arial" w:cs="Arial"/>
          <w:b/>
          <w:sz w:val="36"/>
          <w:szCs w:val="36"/>
        </w:rPr>
        <w:t>3278</w:t>
      </w:r>
    </w:p>
    <w:p w:rsidR="00C92052" w:rsidRDefault="00C92052" w:rsidP="00A516E2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205F8C" w:rsidRDefault="001B6389" w:rsidP="009B52BA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  <w:r w:rsidRPr="001B6389">
        <w:rPr>
          <w:rFonts w:ascii="Arial" w:hAnsi="Arial" w:cs="Arial"/>
          <w:b/>
          <w:iCs/>
        </w:rPr>
        <w:t>DISPÕE SOBRE A COMPOSIÇÃO, ORGANIZAÇÃO E COMPETÊNCIA DO CONSELHO MUNICIPAL DE SAÚDE, E DÁ OUTRAS PROVIDÊNCIAS.</w:t>
      </w:r>
    </w:p>
    <w:p w:rsidR="002B1347" w:rsidRDefault="002B1347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</w:p>
    <w:p w:rsidR="002B1347" w:rsidRDefault="0053368F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1B6389">
        <w:rPr>
          <w:rFonts w:ascii="Arial" w:hAnsi="Arial" w:cs="Arial"/>
        </w:rPr>
        <w:t>11</w:t>
      </w:r>
      <w:r w:rsidR="00AA7B47" w:rsidRPr="00A516E2">
        <w:rPr>
          <w:rFonts w:ascii="Arial" w:hAnsi="Arial" w:cs="Arial"/>
        </w:rPr>
        <w:t xml:space="preserve"> de </w:t>
      </w:r>
      <w:r w:rsidR="001B6389">
        <w:rPr>
          <w:rFonts w:ascii="Arial" w:hAnsi="Arial" w:cs="Arial"/>
        </w:rPr>
        <w:t xml:space="preserve">Setembro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EC01CF" w:rsidRDefault="00EC01CF" w:rsidP="00EC01CF">
      <w:pPr>
        <w:spacing w:before="100" w:beforeAutospacing="1"/>
        <w:jc w:val="center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Art. 1º</w:t>
      </w:r>
      <w:r w:rsidRPr="001B6389">
        <w:rPr>
          <w:rFonts w:ascii="Arial" w:hAnsi="Arial" w:cs="Arial"/>
        </w:rPr>
        <w:t xml:space="preserve"> - Ao Conselho Municipal de Saúde – CMS, instituído pela Constituição Federal, previsto pelo artigo 221 da Constituição do Estado de São Paulo, compete: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I –</w:t>
      </w:r>
      <w:r w:rsidRPr="001B6389">
        <w:rPr>
          <w:rFonts w:ascii="Arial" w:hAnsi="Arial" w:cs="Arial"/>
        </w:rPr>
        <w:t xml:space="preserve"> Atuar na formulação de estratégias e controle de execução da Política Municipal de Saúde, incluídos seus aspectos econômicos, financeiros e de gerência técnico-administrativa.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II –</w:t>
      </w:r>
      <w:r w:rsidRPr="001B6389">
        <w:rPr>
          <w:rFonts w:ascii="Arial" w:hAnsi="Arial" w:cs="Arial"/>
        </w:rPr>
        <w:t xml:space="preserve"> Estabelecer estratégias e mecanismos de gestão do Sistema Único de Saúde – SUS, articulando-se com os demais colegiados a nível estadual e federal.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III –</w:t>
      </w:r>
      <w:r w:rsidRPr="001B6389">
        <w:rPr>
          <w:rFonts w:ascii="Arial" w:hAnsi="Arial" w:cs="Arial"/>
        </w:rPr>
        <w:t xml:space="preserve"> Estabelecer diretrizes para elaboração dos Planos de Saúde, adequando-os às diversas realidades epidemiológicas, sanitárias e à capacidade organizacional dos serviços no âmbito do município.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IV –</w:t>
      </w:r>
      <w:r w:rsidRPr="001B6389">
        <w:rPr>
          <w:rFonts w:ascii="Arial" w:hAnsi="Arial" w:cs="Arial"/>
        </w:rPr>
        <w:t xml:space="preserve"> Fiscalizar e acompanhar o desenvolvimento das ações e dos serviços de saúde, no âmbito do município.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V –</w:t>
      </w:r>
      <w:r w:rsidRPr="001B6389">
        <w:rPr>
          <w:rFonts w:ascii="Arial" w:hAnsi="Arial" w:cs="Arial"/>
        </w:rPr>
        <w:t xml:space="preserve"> Propor medidas para o aperfeiçoamento de organização e do funcionamento do Sistema Único de Saúde – SUS.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VI –</w:t>
      </w:r>
      <w:r w:rsidRPr="001B6389">
        <w:rPr>
          <w:rFonts w:ascii="Arial" w:hAnsi="Arial" w:cs="Arial"/>
        </w:rPr>
        <w:t xml:space="preserve"> Propor a convocação e estruturar a Comissão das Conferências Municipais de Saúde – COMS.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  <w:b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VII –</w:t>
      </w:r>
      <w:r w:rsidRPr="001B6389">
        <w:rPr>
          <w:rFonts w:ascii="Arial" w:hAnsi="Arial" w:cs="Arial"/>
        </w:rPr>
        <w:t xml:space="preserve"> Propor critérios para a programação e para execução financeira e orçamentária do Fundo Municipal de Saúde – FMS, e/ou Secretaria Municipal de Saúde – SMS, acompanhando a movimentação e o destino dos recursos.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lastRenderedPageBreak/>
        <w:t>VIII –</w:t>
      </w:r>
      <w:r w:rsidRPr="001B6389">
        <w:rPr>
          <w:rFonts w:ascii="Arial" w:hAnsi="Arial" w:cs="Arial"/>
        </w:rPr>
        <w:t xml:space="preserve"> Estimular a participação da comunidade no controle da administração do Sistema Municipal de Saúde, garantindo clareza, transparência e o pleno exercício da cidadania, preservados os direitos e deveres atribuídos por Lei.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IX –</w:t>
      </w:r>
      <w:r w:rsidRPr="001B6389">
        <w:rPr>
          <w:rFonts w:ascii="Arial" w:hAnsi="Arial" w:cs="Arial"/>
        </w:rPr>
        <w:t xml:space="preserve"> Aprovar a proposta orçamentária anual da saúde, tendo em vista as metas e prioridades estabelecidas na Lei de Diretrizes Orçamentárias, observando o princípio do processo de planejamento e orçamento ascendentes, conforme legislação vigente.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X –</w:t>
      </w:r>
      <w:r w:rsidRPr="001B6389">
        <w:rPr>
          <w:rFonts w:ascii="Arial" w:hAnsi="Arial" w:cs="Arial"/>
        </w:rPr>
        <w:t xml:space="preserve"> Apreciar e avaliar o Relatório Quadrimestral de Gestão, apresentado pelo Gestor Municipal de Saúde, bem como o andamento do plano de saúde, agenda de saúde pactuada, dados sobre o montante e a forma de aplicação dos recursos, as auditorias iniciadas e concluídas no período, bem como a produção e a oferta de serviços na rede assistencial própria, contratada e conveniada, de acordo a Lei Complementar nº 141/2012.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 xml:space="preserve">XI – </w:t>
      </w:r>
      <w:r w:rsidRPr="001B6389">
        <w:rPr>
          <w:rFonts w:ascii="Arial" w:hAnsi="Arial" w:cs="Arial"/>
        </w:rPr>
        <w:t>Apreciar e avaliar o Relatório Anual de Gestão, apresentado pelo Gestor Municipal de Saúde, de acordo com a Lei Complementar nº 141/2012.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 xml:space="preserve">XII – </w:t>
      </w:r>
      <w:r w:rsidRPr="001B6389">
        <w:rPr>
          <w:rFonts w:ascii="Arial" w:hAnsi="Arial" w:cs="Arial"/>
        </w:rPr>
        <w:t xml:space="preserve">Apreciar e avaliar o Relatório Bimestral do Sistema de Informações sobre </w:t>
      </w:r>
      <w:proofErr w:type="gramStart"/>
      <w:r w:rsidRPr="001B6389">
        <w:rPr>
          <w:rFonts w:ascii="Arial" w:hAnsi="Arial" w:cs="Arial"/>
        </w:rPr>
        <w:t>Orçamento Públicos em Saúde – SIOPS, de acordo com a Lei Complementar</w:t>
      </w:r>
      <w:proofErr w:type="gramEnd"/>
      <w:r w:rsidRPr="001B6389">
        <w:rPr>
          <w:rFonts w:ascii="Arial" w:hAnsi="Arial" w:cs="Arial"/>
        </w:rPr>
        <w:t xml:space="preserve"> nº 141/2012.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  <w:b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 xml:space="preserve">XIII - </w:t>
      </w:r>
      <w:r w:rsidRPr="001B6389">
        <w:rPr>
          <w:rFonts w:ascii="Arial" w:hAnsi="Arial" w:cs="Arial"/>
        </w:rPr>
        <w:t>Acompanhar e controlar a atuação do setor privado credenciado mediante contrato ou convênio na área de saúde.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  <w:b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  <w:b/>
        </w:rPr>
      </w:pPr>
      <w:r w:rsidRPr="001B6389">
        <w:rPr>
          <w:rFonts w:ascii="Arial" w:hAnsi="Arial" w:cs="Arial"/>
          <w:b/>
        </w:rPr>
        <w:t xml:space="preserve">XIV - </w:t>
      </w:r>
      <w:r w:rsidRPr="001B6389">
        <w:rPr>
          <w:rFonts w:ascii="Arial" w:hAnsi="Arial" w:cs="Arial"/>
        </w:rPr>
        <w:t>Estabelecer a periodicidade de convocação e organizar as Conferências de Saúde, propor sua convocação ordinária ou extraordinária e estruturar a comissão organizadora, submeter o respectivo regimento e programa ao Pleno do Conselho de Saúde correspondente, e convocar a sociedade para a participação nas conferências de saúde.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  <w:b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  <w:b/>
        </w:rPr>
      </w:pPr>
      <w:r w:rsidRPr="001B6389">
        <w:rPr>
          <w:rFonts w:ascii="Arial" w:hAnsi="Arial" w:cs="Arial"/>
          <w:b/>
        </w:rPr>
        <w:t xml:space="preserve">XV - </w:t>
      </w:r>
      <w:r w:rsidRPr="001B6389">
        <w:rPr>
          <w:rFonts w:ascii="Arial" w:hAnsi="Arial" w:cs="Arial"/>
        </w:rPr>
        <w:t>Deliberar, elaborar, apoiar e promover a educação permanente para o controle social, de acordo com as Diretrizes e a Política Nacional de Educação Permanente para o Controle Social do SUS, bem como deliberar, encaminhar e avaliar a Política de Gestão do Trabalho e Educação para a Saúde no SUS.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  <w:b/>
        </w:rPr>
      </w:pPr>
    </w:p>
    <w:p w:rsidR="006C75C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XVI -</w:t>
      </w:r>
      <w:r w:rsidRPr="001B6389">
        <w:rPr>
          <w:rFonts w:ascii="Arial" w:hAnsi="Arial" w:cs="Arial"/>
        </w:rPr>
        <w:t xml:space="preserve"> atualizar periodicamente as informações sobre o Conselho de Saúde no Sistema de Acompanhamento dos Conselhos de Saúde (SIACS).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lastRenderedPageBreak/>
        <w:t>Art. 2º</w:t>
      </w:r>
      <w:r w:rsidRPr="001B6389">
        <w:rPr>
          <w:rFonts w:ascii="Arial" w:hAnsi="Arial" w:cs="Arial"/>
        </w:rPr>
        <w:t xml:space="preserve"> - O Conselho Municipal de Saúde será formado por 08 (oito) membros titulares e 08 (oito) membros suplentes, sendo sua composição dada pelas seguintes representatividades: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I – Segmentos do Governo: (12,5%)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</w:rPr>
        <w:t>01 representante da Secretaria Municipal de Saúde e respectivo suplente.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II – Prestadores de Serviços: (12,5%)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</w:rPr>
        <w:t>01 representante de prestadores de serviços de saúde do Município, e respectivo suplente.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III – Trabalhadores da Saúde: (25%)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</w:rPr>
        <w:t>02 representantes dos funcionários das unidades de saúde do Município, e respectivos suplentes.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IV – Usuários (50%)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</w:rPr>
        <w:t>01 representante de sindicato de trabalhadores com sede no Município, e respectivo suplente.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</w:rPr>
        <w:t>01 representante de entidades sem fins lucrativos de proteção ao idoso ou de apoio à pessoa em situação vulnerável, e respectivo suplente.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</w:rPr>
        <w:t>02 representantes de comunidades atendidas pelas unidades</w:t>
      </w:r>
      <w:proofErr w:type="gramStart"/>
      <w:r w:rsidRPr="001B6389">
        <w:rPr>
          <w:rFonts w:ascii="Arial" w:hAnsi="Arial" w:cs="Arial"/>
        </w:rPr>
        <w:t xml:space="preserve">  </w:t>
      </w:r>
      <w:proofErr w:type="gramEnd"/>
      <w:r w:rsidRPr="001B6389">
        <w:rPr>
          <w:rFonts w:ascii="Arial" w:hAnsi="Arial" w:cs="Arial"/>
        </w:rPr>
        <w:t>de saúde do Município, e respectivos suplentes.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§ 1º</w:t>
      </w:r>
      <w:r w:rsidRPr="001B6389">
        <w:rPr>
          <w:rFonts w:ascii="Arial" w:hAnsi="Arial" w:cs="Arial"/>
        </w:rPr>
        <w:t xml:space="preserve"> - Os membros titulares e suplentes do CMS serão nomeados pelo Prefeito Municipal, através de Decreto Municipal e mediante indicação dos respectivos segmentos de representações, no segundo trimestre do primeiro ano de mandato da Administração Municipal, ou a qualquer momento para substituição de conselheiros.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 xml:space="preserve">§ 2º - </w:t>
      </w:r>
      <w:r w:rsidRPr="001B6389">
        <w:rPr>
          <w:rFonts w:ascii="Arial" w:hAnsi="Arial" w:cs="Arial"/>
        </w:rPr>
        <w:t>Os segmentos de representações dos usuários, trabalhadores e prestadores de serviços deverão promover a renovação de, no mínimo, 30% de suas entidades representativas, no segundo trimestre do primeiro ano de mandato da Administração Municipal.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lastRenderedPageBreak/>
        <w:t>§ 3º</w:t>
      </w:r>
      <w:r w:rsidRPr="001B6389">
        <w:rPr>
          <w:rFonts w:ascii="Arial" w:hAnsi="Arial" w:cs="Arial"/>
        </w:rPr>
        <w:t xml:space="preserve"> - No caso de afastamento temporário ou definitivo de um dos membros titulares, automaticamente assumirá o suplente, com direito a voto, devendo as entidades ou segmentos respectivos indicar um nome para substituição, definindo a ordem de titular e suplente.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§ 4º</w:t>
      </w:r>
      <w:r w:rsidRPr="001B6389">
        <w:rPr>
          <w:rFonts w:ascii="Arial" w:hAnsi="Arial" w:cs="Arial"/>
        </w:rPr>
        <w:t xml:space="preserve"> - As entidades e órgãos representados poderão, a qualquer tempo, propor a substituição dos seus respectivos representantes.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§ 5º</w:t>
      </w:r>
      <w:r w:rsidRPr="001B6389">
        <w:rPr>
          <w:rFonts w:ascii="Arial" w:hAnsi="Arial" w:cs="Arial"/>
        </w:rPr>
        <w:t xml:space="preserve"> - O exercício da função de membro do CMS não será remunerado, sendo considerado relevante serviço à comunidade.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§ 6º</w:t>
      </w:r>
      <w:r w:rsidRPr="001B6389">
        <w:rPr>
          <w:rFonts w:ascii="Arial" w:hAnsi="Arial" w:cs="Arial"/>
        </w:rPr>
        <w:t xml:space="preserve"> </w:t>
      </w:r>
      <w:r w:rsidRPr="001B6389">
        <w:rPr>
          <w:rFonts w:ascii="Arial" w:hAnsi="Arial" w:cs="Arial"/>
          <w:b/>
        </w:rPr>
        <w:t>-</w:t>
      </w:r>
      <w:r w:rsidRPr="001B6389">
        <w:rPr>
          <w:rFonts w:ascii="Arial" w:hAnsi="Arial" w:cs="Arial"/>
        </w:rPr>
        <w:t xml:space="preserve"> Não é permitido compor o Conselho Municipal de Saúde os membros eleitos do Poder Legislativo e os representantes do Poder Judiciário e do Ministério Público.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Art. 3º</w:t>
      </w:r>
      <w:r w:rsidRPr="001B6389">
        <w:rPr>
          <w:rFonts w:ascii="Arial" w:hAnsi="Arial" w:cs="Arial"/>
        </w:rPr>
        <w:t xml:space="preserve"> - Consideram-se colaboradores do CMS as universidades e demais entidades representativas de profissionais e usuários dos serviços de saúde.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  <w:b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 xml:space="preserve">Art. 4º </w:t>
      </w:r>
      <w:r w:rsidRPr="001B6389">
        <w:rPr>
          <w:rFonts w:ascii="Arial" w:hAnsi="Arial" w:cs="Arial"/>
        </w:rPr>
        <w:t xml:space="preserve">- O Município garantirá autonomia para o pleno funcionamento do Conselho Municipal de Saúde, fornecendo </w:t>
      </w:r>
      <w:proofErr w:type="gramStart"/>
      <w:r w:rsidRPr="001B6389">
        <w:rPr>
          <w:rFonts w:ascii="Arial" w:hAnsi="Arial" w:cs="Arial"/>
        </w:rPr>
        <w:t>a</w:t>
      </w:r>
      <w:proofErr w:type="gramEnd"/>
      <w:r w:rsidRPr="001B6389">
        <w:rPr>
          <w:rFonts w:ascii="Arial" w:hAnsi="Arial" w:cs="Arial"/>
        </w:rPr>
        <w:t xml:space="preserve"> necessária infraestrutura e apoio técnico.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  <w:b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Art. 5º</w:t>
      </w:r>
      <w:r w:rsidRPr="001B6389">
        <w:rPr>
          <w:rFonts w:ascii="Arial" w:hAnsi="Arial" w:cs="Arial"/>
        </w:rPr>
        <w:t xml:space="preserve"> - O CMS reunir-se-á, ordinariamente, uma vez a cada mês ou extraordinariamente, quando houver necessidade e por convocação de seu Presidente, ou a requerimento da maioria de seus membros.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§ 1º</w:t>
      </w:r>
      <w:r w:rsidRPr="001B6389">
        <w:rPr>
          <w:rFonts w:ascii="Arial" w:hAnsi="Arial" w:cs="Arial"/>
        </w:rPr>
        <w:t xml:space="preserve"> - As sessões plenárias do CMS instalar-se-ão com a presença de maioria simples de seus membros e as deliberações serão tomadas por 2/3 (dois terços) de seus membros.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§ 2º</w:t>
      </w:r>
      <w:r w:rsidRPr="001B6389">
        <w:rPr>
          <w:rFonts w:ascii="Arial" w:hAnsi="Arial" w:cs="Arial"/>
        </w:rPr>
        <w:t xml:space="preserve"> - Cada membro terá direito a um voto.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 xml:space="preserve">§ 3º </w:t>
      </w:r>
      <w:r w:rsidRPr="001B6389">
        <w:rPr>
          <w:rFonts w:ascii="Arial" w:hAnsi="Arial" w:cs="Arial"/>
        </w:rPr>
        <w:t>-</w:t>
      </w:r>
      <w:r w:rsidRPr="001B6389">
        <w:rPr>
          <w:rFonts w:ascii="Arial" w:hAnsi="Arial" w:cs="Arial"/>
          <w:b/>
        </w:rPr>
        <w:t xml:space="preserve"> </w:t>
      </w:r>
      <w:r w:rsidRPr="001B6389">
        <w:rPr>
          <w:rFonts w:ascii="Arial" w:hAnsi="Arial" w:cs="Arial"/>
        </w:rPr>
        <w:t>O CMS elegerá dentre seus membros o seu Presidente, que terá voto comum nas deliberações e o voto de desempate.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§ 4º</w:t>
      </w:r>
      <w:r w:rsidRPr="001B6389">
        <w:rPr>
          <w:rFonts w:ascii="Arial" w:hAnsi="Arial" w:cs="Arial"/>
        </w:rPr>
        <w:t xml:space="preserve"> - O Conselho deverá manifestar-se por meio de resoluções, recomendações, moções e outros atos deliberativos. 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Art. 6º</w:t>
      </w:r>
      <w:r w:rsidRPr="001B6389">
        <w:rPr>
          <w:rFonts w:ascii="Arial" w:hAnsi="Arial" w:cs="Arial"/>
        </w:rPr>
        <w:t xml:space="preserve"> - Caberá ao Presidente do CMS a designação da Secretaria Executiva do Conselho, que terá a responsabilidade de lavrar as atas das reuniões </w:t>
      </w:r>
      <w:r w:rsidRPr="001B6389">
        <w:rPr>
          <w:rFonts w:ascii="Arial" w:hAnsi="Arial" w:cs="Arial"/>
        </w:rPr>
        <w:lastRenderedPageBreak/>
        <w:t>e expedir os respectivos documentos a respeito das deliberações e atividades do órgão.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Art. 7º</w:t>
      </w:r>
      <w:r w:rsidRPr="001B6389">
        <w:rPr>
          <w:rFonts w:ascii="Arial" w:hAnsi="Arial" w:cs="Arial"/>
        </w:rPr>
        <w:t xml:space="preserve"> - O Conselho Municipal de Saúde poderá convidar entidades, autoridades, cientistas e técnicos nacionais ou estrangeiros, para colaborarem em estudos ou participarem de comissões instituídas no âmbito de suas atividades.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Art. 8º</w:t>
      </w:r>
      <w:r w:rsidRPr="001B6389">
        <w:rPr>
          <w:rFonts w:ascii="Arial" w:hAnsi="Arial" w:cs="Arial"/>
        </w:rPr>
        <w:t xml:space="preserve"> - A organização e funcionamento do CMS, inclusive as rotinas das reuniões e composição da mesa, serão disciplinadas pelo Regimento Interno do Conselho Municipal de Saúde, elaborado e aprovado pelo seu plenário.</w:t>
      </w:r>
    </w:p>
    <w:p w:rsidR="001B6389" w:rsidRPr="001B6389" w:rsidRDefault="001B6389" w:rsidP="001B6389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0A7009" w:rsidRPr="001B6389" w:rsidRDefault="001B6389" w:rsidP="001B6389">
      <w:pPr>
        <w:pStyle w:val="Corpodetexto2"/>
        <w:spacing w:line="240" w:lineRule="auto"/>
        <w:ind w:firstLine="709"/>
        <w:jc w:val="both"/>
        <w:rPr>
          <w:rFonts w:ascii="Arial" w:hAnsi="Arial" w:cs="Arial"/>
        </w:rPr>
      </w:pPr>
      <w:r w:rsidRPr="001B6389">
        <w:rPr>
          <w:rFonts w:ascii="Arial" w:hAnsi="Arial" w:cs="Arial"/>
          <w:b/>
        </w:rPr>
        <w:t>Art. 9º</w:t>
      </w:r>
      <w:r w:rsidRPr="001B6389">
        <w:rPr>
          <w:rFonts w:ascii="Arial" w:hAnsi="Arial" w:cs="Arial"/>
        </w:rPr>
        <w:t xml:space="preserve"> - Esta Lei entra em vigor na data da sua publicação, revogadas as disposições em contrário, em especial a Lei nº 2.246, de 03 de abril de 2003.</w:t>
      </w:r>
    </w:p>
    <w:p w:rsidR="00EC01CF" w:rsidRPr="00FB74BC" w:rsidRDefault="00EC01CF" w:rsidP="00EC01CF">
      <w:pPr>
        <w:pStyle w:val="Corpodetexto2"/>
        <w:spacing w:line="240" w:lineRule="auto"/>
        <w:jc w:val="both"/>
        <w:rPr>
          <w:rFonts w:ascii="Arial" w:hAnsi="Arial" w:cs="Arial"/>
        </w:rPr>
      </w:pPr>
    </w:p>
    <w:p w:rsidR="008F519E" w:rsidRPr="00A516E2" w:rsidRDefault="005A79C7" w:rsidP="00FB74BC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 </w:t>
      </w:r>
      <w:r w:rsidR="008F519E" w:rsidRPr="003B4F4B">
        <w:rPr>
          <w:rFonts w:ascii="Arial" w:hAnsi="Arial" w:cs="Arial"/>
        </w:rPr>
        <w:t xml:space="preserve">Câmara Municipal da Estância Turística de Barra Bonita, </w:t>
      </w:r>
      <w:r w:rsidR="001B6389">
        <w:rPr>
          <w:rFonts w:ascii="Arial" w:hAnsi="Arial" w:cs="Arial"/>
        </w:rPr>
        <w:t>12</w:t>
      </w:r>
      <w:r w:rsidR="008F519E" w:rsidRPr="003B4F4B">
        <w:rPr>
          <w:rFonts w:ascii="Arial" w:hAnsi="Arial" w:cs="Arial"/>
        </w:rPr>
        <w:t xml:space="preserve"> de </w:t>
      </w:r>
      <w:r w:rsidR="001B6389">
        <w:rPr>
          <w:rFonts w:ascii="Arial" w:hAnsi="Arial" w:cs="Arial"/>
        </w:rPr>
        <w:t xml:space="preserve">Setembro </w:t>
      </w:r>
      <w:r w:rsidR="008F519E" w:rsidRPr="003B4F4B">
        <w:rPr>
          <w:rFonts w:ascii="Arial" w:hAnsi="Arial" w:cs="Arial"/>
        </w:rPr>
        <w:t>de 201</w:t>
      </w:r>
      <w:r w:rsidR="00A516E2" w:rsidRPr="003B4F4B">
        <w:rPr>
          <w:rFonts w:ascii="Arial" w:hAnsi="Arial" w:cs="Arial"/>
        </w:rPr>
        <w:t>7</w:t>
      </w:r>
      <w:r w:rsidR="008F519E"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92052" w:rsidRPr="00A516E2" w:rsidRDefault="00C9205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B0CBF" w:rsidRPr="00A516E2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E025A3">
      <w:pgSz w:w="11906" w:h="16838"/>
      <w:pgMar w:top="2127" w:right="127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2"/>
  </w:num>
  <w:num w:numId="9">
    <w:abstractNumId w:val="10"/>
  </w:num>
  <w:num w:numId="10">
    <w:abstractNumId w:val="13"/>
  </w:num>
  <w:num w:numId="11">
    <w:abstractNumId w:val="14"/>
  </w:num>
  <w:num w:numId="12">
    <w:abstractNumId w:val="16"/>
  </w:num>
  <w:num w:numId="13">
    <w:abstractNumId w:val="15"/>
  </w:num>
  <w:num w:numId="14">
    <w:abstractNumId w:val="8"/>
  </w:num>
  <w:num w:numId="15">
    <w:abstractNumId w:val="4"/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B389B"/>
    <w:rsid w:val="001B6389"/>
    <w:rsid w:val="001D0DE5"/>
    <w:rsid w:val="001D1570"/>
    <w:rsid w:val="00205F8C"/>
    <w:rsid w:val="002737C6"/>
    <w:rsid w:val="002860DA"/>
    <w:rsid w:val="002B1347"/>
    <w:rsid w:val="002E1D3E"/>
    <w:rsid w:val="002F1AFB"/>
    <w:rsid w:val="003122D6"/>
    <w:rsid w:val="00342B2E"/>
    <w:rsid w:val="00363AED"/>
    <w:rsid w:val="00377A0E"/>
    <w:rsid w:val="00397522"/>
    <w:rsid w:val="003B4F4B"/>
    <w:rsid w:val="003B5155"/>
    <w:rsid w:val="003C25EB"/>
    <w:rsid w:val="003F7870"/>
    <w:rsid w:val="00402D9E"/>
    <w:rsid w:val="004032EC"/>
    <w:rsid w:val="00411A8F"/>
    <w:rsid w:val="00436F62"/>
    <w:rsid w:val="004C08EF"/>
    <w:rsid w:val="004D6561"/>
    <w:rsid w:val="004E0AE6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536EA"/>
    <w:rsid w:val="0067152C"/>
    <w:rsid w:val="006B0CBF"/>
    <w:rsid w:val="006B5A6B"/>
    <w:rsid w:val="006C75C9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4278C"/>
    <w:rsid w:val="00846454"/>
    <w:rsid w:val="00893A88"/>
    <w:rsid w:val="008B20D2"/>
    <w:rsid w:val="008E37CC"/>
    <w:rsid w:val="008F182B"/>
    <w:rsid w:val="008F519E"/>
    <w:rsid w:val="00976EE5"/>
    <w:rsid w:val="009A1952"/>
    <w:rsid w:val="009A1AA1"/>
    <w:rsid w:val="009B52BA"/>
    <w:rsid w:val="009F2702"/>
    <w:rsid w:val="00A06E5B"/>
    <w:rsid w:val="00A516E2"/>
    <w:rsid w:val="00AA7B47"/>
    <w:rsid w:val="00AC4FAF"/>
    <w:rsid w:val="00AD5CC5"/>
    <w:rsid w:val="00AE0BE3"/>
    <w:rsid w:val="00AF721B"/>
    <w:rsid w:val="00B1347D"/>
    <w:rsid w:val="00B313D6"/>
    <w:rsid w:val="00B4243A"/>
    <w:rsid w:val="00BA30DB"/>
    <w:rsid w:val="00BB10B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E0786"/>
    <w:rsid w:val="00DF065D"/>
    <w:rsid w:val="00E025A3"/>
    <w:rsid w:val="00EB2A06"/>
    <w:rsid w:val="00EB6FF1"/>
    <w:rsid w:val="00EB773E"/>
    <w:rsid w:val="00EC01CF"/>
    <w:rsid w:val="00EC51B8"/>
    <w:rsid w:val="00F34C6C"/>
    <w:rsid w:val="00F6571E"/>
    <w:rsid w:val="00F968D5"/>
    <w:rsid w:val="00F9705B"/>
    <w:rsid w:val="00FB2291"/>
    <w:rsid w:val="00FB74BC"/>
    <w:rsid w:val="00FC0D3B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2017-09-12T12:59:00Z</cp:lastPrinted>
  <dcterms:created xsi:type="dcterms:W3CDTF">2017-09-11T18:53:00Z</dcterms:created>
  <dcterms:modified xsi:type="dcterms:W3CDTF">2017-09-12T13:07:00Z</dcterms:modified>
</cp:coreProperties>
</file>